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857" w:rsidRDefault="002B3857" w:rsidP="0065186B">
      <w:pPr>
        <w:tabs>
          <w:tab w:val="left" w:pos="2490"/>
        </w:tabs>
      </w:pPr>
    </w:p>
    <w:p w:rsidR="002B3857" w:rsidRDefault="002B3857" w:rsidP="0065186B">
      <w:pPr>
        <w:tabs>
          <w:tab w:val="left" w:pos="2490"/>
        </w:tabs>
      </w:pPr>
    </w:p>
    <w:p w:rsidR="002B3857" w:rsidRDefault="002B3857" w:rsidP="0065186B">
      <w:pPr>
        <w:tabs>
          <w:tab w:val="left" w:pos="2490"/>
        </w:tabs>
      </w:pPr>
    </w:p>
    <w:p w:rsidR="002B3857" w:rsidRDefault="002B3857" w:rsidP="002B3857">
      <w:pPr>
        <w:rPr>
          <w:rFonts w:ascii="Verdana" w:hAnsi="Verdana"/>
          <w:b/>
          <w:sz w:val="22"/>
          <w:szCs w:val="22"/>
          <w:lang w:val="en-US"/>
        </w:rPr>
      </w:pPr>
    </w:p>
    <w:p w:rsidR="002B3857" w:rsidRDefault="002B3857" w:rsidP="002B3857">
      <w:pPr>
        <w:rPr>
          <w:rFonts w:ascii="Verdana" w:hAnsi="Verdana"/>
          <w:b/>
          <w:sz w:val="22"/>
          <w:szCs w:val="22"/>
          <w:lang w:val="en-US"/>
        </w:rPr>
      </w:pPr>
    </w:p>
    <w:p w:rsidR="002B3857" w:rsidRDefault="002B3857" w:rsidP="002B3857">
      <w:pPr>
        <w:rPr>
          <w:rFonts w:ascii="Verdana" w:hAnsi="Verdana"/>
          <w:b/>
          <w:sz w:val="22"/>
          <w:szCs w:val="22"/>
          <w:lang w:val="en-US"/>
        </w:rPr>
      </w:pPr>
    </w:p>
    <w:p w:rsidR="002B3857" w:rsidRPr="00014C4D" w:rsidRDefault="002B3857" w:rsidP="002B3857">
      <w:pPr>
        <w:rPr>
          <w:rFonts w:ascii="Verdana" w:hAnsi="Verdana"/>
          <w:b/>
          <w:sz w:val="22"/>
          <w:szCs w:val="22"/>
          <w:lang w:val="en-US"/>
        </w:rPr>
      </w:pPr>
      <w:r w:rsidRPr="00014C4D">
        <w:rPr>
          <w:rFonts w:ascii="Verdana" w:hAnsi="Verdana"/>
          <w:b/>
          <w:sz w:val="22"/>
          <w:szCs w:val="22"/>
          <w:lang w:val="en-US"/>
        </w:rPr>
        <w:t>FOR IMMEDIATE RELEASE</w:t>
      </w:r>
    </w:p>
    <w:p w:rsidR="002B3857" w:rsidRDefault="002B3857" w:rsidP="002B3857">
      <w:pPr>
        <w:rPr>
          <w:rFonts w:ascii="Verdana" w:hAnsi="Verdana"/>
          <w:b/>
          <w:sz w:val="22"/>
          <w:szCs w:val="22"/>
          <w:lang w:val="en-US"/>
        </w:rPr>
      </w:pPr>
    </w:p>
    <w:p w:rsidR="002B3857" w:rsidRPr="00A934AC" w:rsidRDefault="002B3857" w:rsidP="002B3857">
      <w:pPr>
        <w:rPr>
          <w:rFonts w:ascii="Verdana" w:hAnsi="Verdana"/>
          <w:b/>
          <w:sz w:val="22"/>
          <w:lang w:val="en-US"/>
        </w:rPr>
      </w:pPr>
      <w:r w:rsidRPr="002E2A2D">
        <w:rPr>
          <w:rFonts w:ascii="Verdana" w:hAnsi="Verdana"/>
          <w:b/>
          <w:sz w:val="20"/>
          <w:lang w:val="en-US"/>
        </w:rPr>
        <w:t>Corporate Press Contact</w:t>
      </w:r>
      <w:r>
        <w:rPr>
          <w:rFonts w:ascii="Verdana" w:hAnsi="Verdana"/>
          <w:b/>
          <w:sz w:val="20"/>
          <w:lang w:val="en-US"/>
        </w:rPr>
        <w:t>s</w:t>
      </w:r>
      <w:r w:rsidRPr="002E2A2D">
        <w:rPr>
          <w:rFonts w:ascii="Verdana" w:hAnsi="Verdana"/>
          <w:b/>
          <w:sz w:val="20"/>
          <w:lang w:val="en-US"/>
        </w:rPr>
        <w:t>:</w:t>
      </w:r>
    </w:p>
    <w:p w:rsidR="002B3857" w:rsidRPr="005332CE" w:rsidRDefault="002B3857" w:rsidP="002B3857">
      <w:pPr>
        <w:rPr>
          <w:rFonts w:ascii="Verdana" w:hAnsi="Verdana"/>
          <w:sz w:val="20"/>
          <w:szCs w:val="22"/>
        </w:rPr>
      </w:pPr>
      <w:r w:rsidRPr="005332CE">
        <w:rPr>
          <w:rFonts w:ascii="Verdana" w:hAnsi="Verdana"/>
          <w:sz w:val="20"/>
          <w:szCs w:val="22"/>
        </w:rPr>
        <w:t>Elisabetta Pierallini</w:t>
      </w:r>
    </w:p>
    <w:p w:rsidR="002B3857" w:rsidRPr="005332CE" w:rsidRDefault="002B3857" w:rsidP="002B3857">
      <w:pPr>
        <w:rPr>
          <w:rFonts w:ascii="Verdana" w:hAnsi="Verdana"/>
          <w:sz w:val="20"/>
          <w:szCs w:val="22"/>
        </w:rPr>
      </w:pPr>
      <w:r w:rsidRPr="005332CE">
        <w:rPr>
          <w:rFonts w:ascii="Verdana" w:hAnsi="Verdana"/>
          <w:sz w:val="20"/>
          <w:szCs w:val="22"/>
        </w:rPr>
        <w:t>Luca Pieretti</w:t>
      </w:r>
    </w:p>
    <w:p w:rsidR="002B3857" w:rsidRPr="005332CE" w:rsidRDefault="002B3857" w:rsidP="002B3857">
      <w:pPr>
        <w:rPr>
          <w:rFonts w:ascii="Verdana" w:hAnsi="Verdana"/>
          <w:sz w:val="20"/>
          <w:szCs w:val="22"/>
        </w:rPr>
      </w:pPr>
      <w:r w:rsidRPr="005332CE">
        <w:rPr>
          <w:rFonts w:ascii="Verdana" w:hAnsi="Verdana"/>
          <w:sz w:val="20"/>
          <w:szCs w:val="22"/>
        </w:rPr>
        <w:t>+39 0583 96811</w:t>
      </w:r>
    </w:p>
    <w:p w:rsidR="002B3857" w:rsidRPr="005332CE" w:rsidRDefault="002B3857" w:rsidP="002B3857">
      <w:pPr>
        <w:rPr>
          <w:rFonts w:ascii="Verdana" w:hAnsi="Verdana"/>
          <w:sz w:val="20"/>
          <w:szCs w:val="22"/>
        </w:rPr>
      </w:pPr>
      <w:r w:rsidRPr="005332CE">
        <w:rPr>
          <w:rFonts w:ascii="Verdana" w:hAnsi="Verdana"/>
          <w:sz w:val="20"/>
          <w:szCs w:val="22"/>
        </w:rPr>
        <w:t>press@tagetik.com</w:t>
      </w:r>
    </w:p>
    <w:p w:rsidR="002B3857" w:rsidRPr="00D01EC5" w:rsidRDefault="002B3857" w:rsidP="002B3857">
      <w:pPr>
        <w:rPr>
          <w:rFonts w:ascii="Verdana" w:hAnsi="Verdana"/>
          <w:sz w:val="22"/>
          <w:szCs w:val="22"/>
        </w:rPr>
      </w:pPr>
    </w:p>
    <w:p w:rsidR="002B3857" w:rsidRPr="00D01EC5" w:rsidRDefault="002B3857" w:rsidP="002B3857">
      <w:pPr>
        <w:rPr>
          <w:rFonts w:ascii="Verdana" w:hAnsi="Verdana"/>
          <w:sz w:val="22"/>
          <w:szCs w:val="22"/>
        </w:rPr>
      </w:pPr>
    </w:p>
    <w:p w:rsidR="002B3857" w:rsidRPr="00D01EC5" w:rsidRDefault="002B3857" w:rsidP="002B3857">
      <w:pPr>
        <w:rPr>
          <w:rFonts w:ascii="Verdana" w:hAnsi="Verdana"/>
          <w:sz w:val="22"/>
          <w:szCs w:val="22"/>
        </w:rPr>
      </w:pPr>
    </w:p>
    <w:p w:rsidR="002B3857" w:rsidRPr="00D01EC5" w:rsidRDefault="00D01EC5" w:rsidP="002B3857">
      <w:pPr>
        <w:jc w:val="center"/>
        <w:rPr>
          <w:rFonts w:ascii="Verdana" w:hAnsi="Verdana"/>
          <w:i/>
        </w:rPr>
      </w:pPr>
      <w:r w:rsidRPr="00D01EC5">
        <w:rPr>
          <w:rFonts w:ascii="Verdana" w:hAnsi="Verdana"/>
          <w:b/>
          <w:caps/>
          <w:sz w:val="28"/>
        </w:rPr>
        <w:t>L’UNIVERSITA’ DI</w:t>
      </w:r>
      <w:r w:rsidR="002B3857" w:rsidRPr="00D01EC5">
        <w:rPr>
          <w:rFonts w:ascii="Verdana" w:hAnsi="Verdana"/>
          <w:b/>
          <w:caps/>
          <w:sz w:val="28"/>
        </w:rPr>
        <w:t xml:space="preserve"> St.Gallen </w:t>
      </w:r>
      <w:r w:rsidR="00B01E40">
        <w:rPr>
          <w:rFonts w:ascii="Verdana" w:hAnsi="Verdana"/>
          <w:b/>
          <w:caps/>
          <w:sz w:val="28"/>
        </w:rPr>
        <w:t>collabora</w:t>
      </w:r>
      <w:r w:rsidRPr="00D01EC5">
        <w:rPr>
          <w:rFonts w:ascii="Verdana" w:hAnsi="Verdana"/>
          <w:b/>
          <w:caps/>
          <w:sz w:val="28"/>
        </w:rPr>
        <w:t xml:space="preserve"> CON</w:t>
      </w:r>
      <w:r w:rsidR="002B3857" w:rsidRPr="00D01EC5">
        <w:rPr>
          <w:rFonts w:ascii="Verdana" w:hAnsi="Verdana"/>
          <w:b/>
          <w:caps/>
          <w:sz w:val="28"/>
        </w:rPr>
        <w:t xml:space="preserve"> PricewaterhouseCoopers AG </w:t>
      </w:r>
      <w:r w:rsidRPr="00D01EC5">
        <w:rPr>
          <w:rFonts w:ascii="Verdana" w:hAnsi="Verdana"/>
          <w:b/>
          <w:caps/>
          <w:sz w:val="28"/>
        </w:rPr>
        <w:t>E</w:t>
      </w:r>
      <w:r w:rsidR="002B3857" w:rsidRPr="00D01EC5">
        <w:rPr>
          <w:rFonts w:ascii="Verdana" w:hAnsi="Verdana"/>
          <w:b/>
          <w:caps/>
          <w:sz w:val="28"/>
        </w:rPr>
        <w:t xml:space="preserve"> tagetik </w:t>
      </w:r>
    </w:p>
    <w:p w:rsidR="002B3857" w:rsidRPr="00D01EC5" w:rsidRDefault="002B3857" w:rsidP="002B3857">
      <w:pPr>
        <w:spacing w:line="276" w:lineRule="auto"/>
        <w:jc w:val="center"/>
        <w:rPr>
          <w:rFonts w:ascii="Verdana" w:hAnsi="Verdana" w:cs="Verdana"/>
          <w:bCs/>
          <w:i/>
          <w:sz w:val="22"/>
        </w:rPr>
      </w:pPr>
      <w:r w:rsidRPr="00D01EC5">
        <w:rPr>
          <w:rFonts w:ascii="Verdana" w:hAnsi="Verdana"/>
          <w:sz w:val="10"/>
          <w:szCs w:val="10"/>
        </w:rPr>
        <w:br/>
      </w:r>
      <w:r w:rsidR="00D01EC5" w:rsidRPr="00D01EC5">
        <w:rPr>
          <w:rFonts w:ascii="Verdana" w:hAnsi="Verdana" w:cs="Verdana"/>
          <w:bCs/>
          <w:i/>
        </w:rPr>
        <w:t xml:space="preserve">Progetto di </w:t>
      </w:r>
      <w:r w:rsidR="00B01E40">
        <w:rPr>
          <w:rFonts w:ascii="Verdana" w:hAnsi="Verdana" w:cs="Verdana"/>
          <w:bCs/>
          <w:i/>
        </w:rPr>
        <w:t>cooperazione</w:t>
      </w:r>
      <w:r w:rsidR="00D01EC5" w:rsidRPr="00D01EC5">
        <w:rPr>
          <w:rFonts w:ascii="Verdana" w:hAnsi="Verdana" w:cs="Verdana"/>
          <w:bCs/>
          <w:i/>
        </w:rPr>
        <w:t xml:space="preserve"> tra l’università elvetica, </w:t>
      </w:r>
      <w:r w:rsidR="0076640E">
        <w:rPr>
          <w:rFonts w:ascii="Verdana" w:hAnsi="Verdana" w:cs="Verdana"/>
          <w:bCs/>
          <w:i/>
        </w:rPr>
        <w:t xml:space="preserve">PwC Svizzera, </w:t>
      </w:r>
      <w:r w:rsidR="00D01EC5" w:rsidRPr="00D01EC5">
        <w:rPr>
          <w:rFonts w:ascii="Verdana" w:hAnsi="Verdana" w:cs="Verdana"/>
          <w:bCs/>
          <w:i/>
        </w:rPr>
        <w:t xml:space="preserve">la software house italiana </w:t>
      </w:r>
      <w:r w:rsidR="0076640E">
        <w:rPr>
          <w:rFonts w:ascii="Verdana" w:hAnsi="Verdana" w:cs="Verdana"/>
          <w:bCs/>
          <w:i/>
        </w:rPr>
        <w:t xml:space="preserve">e pmOne AG </w:t>
      </w:r>
      <w:r w:rsidR="00D01EC5" w:rsidRPr="00D01EC5">
        <w:rPr>
          <w:rFonts w:ascii="Verdana" w:hAnsi="Verdana" w:cs="Verdana"/>
          <w:bCs/>
          <w:i/>
        </w:rPr>
        <w:t xml:space="preserve">per </w:t>
      </w:r>
      <w:r w:rsidR="00D01EC5">
        <w:rPr>
          <w:rFonts w:ascii="Verdana" w:hAnsi="Verdana" w:cs="Verdana"/>
          <w:bCs/>
          <w:i/>
        </w:rPr>
        <w:t>promuovere la cultura del</w:t>
      </w:r>
      <w:r w:rsidR="00D01EC5" w:rsidRPr="00D01EC5">
        <w:rPr>
          <w:rFonts w:ascii="Verdana" w:hAnsi="Verdana" w:cs="Verdana"/>
          <w:bCs/>
          <w:i/>
        </w:rPr>
        <w:t xml:space="preserve"> </w:t>
      </w:r>
      <w:r w:rsidRPr="00D01EC5">
        <w:rPr>
          <w:rFonts w:ascii="Verdana" w:hAnsi="Verdana" w:cs="Verdana"/>
          <w:bCs/>
          <w:i/>
        </w:rPr>
        <w:t xml:space="preserve">Performance Management </w:t>
      </w:r>
      <w:r w:rsidR="00D01EC5">
        <w:rPr>
          <w:rFonts w:ascii="Verdana" w:hAnsi="Verdana" w:cs="Verdana"/>
          <w:bCs/>
          <w:i/>
        </w:rPr>
        <w:t>e della</w:t>
      </w:r>
      <w:r w:rsidRPr="00D01EC5">
        <w:rPr>
          <w:rFonts w:ascii="Verdana" w:hAnsi="Verdana" w:cs="Verdana"/>
          <w:bCs/>
          <w:i/>
        </w:rPr>
        <w:t xml:space="preserve"> Business Intelligence</w:t>
      </w:r>
      <w:r w:rsidRPr="00D01EC5">
        <w:rPr>
          <w:rFonts w:ascii="Verdana" w:hAnsi="Verdana" w:cs="Verdana"/>
          <w:bCs/>
          <w:i/>
        </w:rPr>
        <w:br/>
      </w:r>
      <w:r w:rsidRPr="00D01EC5">
        <w:rPr>
          <w:rFonts w:ascii="Verdana" w:hAnsi="Verdana" w:cs="Verdana"/>
          <w:bCs/>
          <w:i/>
          <w:sz w:val="22"/>
        </w:rPr>
        <w:br/>
      </w:r>
    </w:p>
    <w:p w:rsidR="002B3857" w:rsidRPr="00D01EC5" w:rsidRDefault="002B3857" w:rsidP="002B3857">
      <w:pPr>
        <w:widowControl w:val="0"/>
        <w:autoSpaceDE w:val="0"/>
        <w:autoSpaceDN w:val="0"/>
        <w:adjustRightInd w:val="0"/>
        <w:spacing w:after="220" w:line="276" w:lineRule="auto"/>
        <w:rPr>
          <w:rFonts w:ascii="Verdana" w:hAnsi="Verdana"/>
          <w:color w:val="000000"/>
          <w:sz w:val="22"/>
          <w:szCs w:val="22"/>
        </w:rPr>
      </w:pPr>
      <w:r w:rsidRPr="00D01EC5">
        <w:rPr>
          <w:rFonts w:ascii="Verdana" w:hAnsi="Verdana"/>
          <w:b/>
          <w:sz w:val="22"/>
          <w:szCs w:val="22"/>
        </w:rPr>
        <w:t>Lucca|Zuri</w:t>
      </w:r>
      <w:r w:rsidR="00D01EC5" w:rsidRPr="00D01EC5">
        <w:rPr>
          <w:rFonts w:ascii="Verdana" w:hAnsi="Verdana"/>
          <w:b/>
          <w:sz w:val="22"/>
          <w:szCs w:val="22"/>
        </w:rPr>
        <w:t>go</w:t>
      </w:r>
      <w:r w:rsidRPr="00D01EC5">
        <w:rPr>
          <w:rFonts w:ascii="Verdana" w:hAnsi="Verdana"/>
          <w:b/>
          <w:sz w:val="22"/>
          <w:szCs w:val="22"/>
        </w:rPr>
        <w:t>|Vienna|M</w:t>
      </w:r>
      <w:r w:rsidR="00D01EC5" w:rsidRPr="00D01EC5">
        <w:rPr>
          <w:rFonts w:ascii="Verdana" w:hAnsi="Verdana"/>
          <w:b/>
          <w:sz w:val="22"/>
          <w:szCs w:val="22"/>
        </w:rPr>
        <w:t>onaco,</w:t>
      </w:r>
      <w:r w:rsidRPr="00D01EC5">
        <w:rPr>
          <w:rFonts w:ascii="Verdana" w:hAnsi="Verdana"/>
          <w:b/>
          <w:sz w:val="22"/>
          <w:szCs w:val="22"/>
        </w:rPr>
        <w:t xml:space="preserve"> </w:t>
      </w:r>
      <w:r w:rsidR="00D01EC5" w:rsidRPr="00D01EC5">
        <w:rPr>
          <w:rFonts w:ascii="Verdana" w:hAnsi="Verdana"/>
          <w:b/>
          <w:sz w:val="22"/>
          <w:szCs w:val="22"/>
        </w:rPr>
        <w:t xml:space="preserve">9 </w:t>
      </w:r>
      <w:r w:rsidRPr="00D01EC5">
        <w:rPr>
          <w:rFonts w:ascii="Verdana" w:hAnsi="Verdana"/>
          <w:b/>
          <w:sz w:val="22"/>
          <w:szCs w:val="22"/>
        </w:rPr>
        <w:t>D</w:t>
      </w:r>
      <w:r w:rsidR="00D01EC5" w:rsidRPr="00D01EC5">
        <w:rPr>
          <w:rFonts w:ascii="Verdana" w:hAnsi="Verdana"/>
          <w:b/>
          <w:sz w:val="22"/>
          <w:szCs w:val="22"/>
        </w:rPr>
        <w:t>icemb</w:t>
      </w:r>
      <w:r w:rsidRPr="00D01EC5">
        <w:rPr>
          <w:rFonts w:ascii="Verdana" w:hAnsi="Verdana"/>
          <w:b/>
          <w:sz w:val="22"/>
          <w:szCs w:val="22"/>
        </w:rPr>
        <w:t>r</w:t>
      </w:r>
      <w:r w:rsidR="00D01EC5" w:rsidRPr="00D01EC5">
        <w:rPr>
          <w:rFonts w:ascii="Verdana" w:hAnsi="Verdana"/>
          <w:b/>
          <w:sz w:val="22"/>
          <w:szCs w:val="22"/>
        </w:rPr>
        <w:t>e</w:t>
      </w:r>
      <w:r w:rsidRPr="00D01EC5">
        <w:rPr>
          <w:rFonts w:ascii="Verdana" w:hAnsi="Verdana"/>
          <w:b/>
          <w:sz w:val="22"/>
          <w:szCs w:val="22"/>
        </w:rPr>
        <w:t xml:space="preserve"> 2010</w:t>
      </w:r>
      <w:r w:rsidRPr="00D01EC5">
        <w:rPr>
          <w:rFonts w:ascii="Verdana" w:hAnsi="Verdana"/>
          <w:sz w:val="22"/>
          <w:szCs w:val="22"/>
        </w:rPr>
        <w:t xml:space="preserve"> – </w:t>
      </w:r>
      <w:r w:rsidRPr="00D01EC5">
        <w:rPr>
          <w:rFonts w:ascii="Verdana" w:hAnsi="Verdana"/>
          <w:color w:val="000000"/>
          <w:sz w:val="22"/>
          <w:szCs w:val="22"/>
        </w:rPr>
        <w:t xml:space="preserve">Tagetik, </w:t>
      </w:r>
      <w:r w:rsidR="00D01EC5" w:rsidRPr="00D01EC5">
        <w:rPr>
          <w:rFonts w:ascii="Verdana" w:hAnsi="Verdana"/>
          <w:sz w:val="22"/>
          <w:szCs w:val="22"/>
        </w:rPr>
        <w:t>azienda globale nel mercato delle soluzioni software per il Performance Management, l’Enterprise Governance, Risk &amp; Compliance</w:t>
      </w:r>
      <w:r w:rsidR="00D01EC5" w:rsidRPr="00D01EC5" w:rsidDel="00BE1941">
        <w:rPr>
          <w:rFonts w:ascii="Verdana" w:hAnsi="Verdana"/>
          <w:sz w:val="22"/>
          <w:szCs w:val="22"/>
        </w:rPr>
        <w:t xml:space="preserve"> </w:t>
      </w:r>
      <w:r w:rsidR="00D01EC5" w:rsidRPr="00D01EC5">
        <w:rPr>
          <w:rFonts w:ascii="Verdana" w:hAnsi="Verdana"/>
          <w:sz w:val="22"/>
          <w:szCs w:val="22"/>
        </w:rPr>
        <w:t>e la Business Intelligence</w:t>
      </w:r>
      <w:r w:rsidR="00D01EC5">
        <w:rPr>
          <w:rFonts w:ascii="Verdana" w:hAnsi="Verdana"/>
          <w:sz w:val="22"/>
          <w:szCs w:val="22"/>
        </w:rPr>
        <w:t xml:space="preserve">, </w:t>
      </w:r>
      <w:r w:rsidR="00D01EC5" w:rsidRPr="00D01EC5">
        <w:rPr>
          <w:rFonts w:ascii="Verdana" w:hAnsi="Verdana"/>
          <w:sz w:val="22"/>
          <w:szCs w:val="22"/>
        </w:rPr>
        <w:t>rappresentat</w:t>
      </w:r>
      <w:r w:rsidR="00D01EC5">
        <w:rPr>
          <w:rFonts w:ascii="Verdana" w:hAnsi="Verdana"/>
          <w:sz w:val="22"/>
          <w:szCs w:val="22"/>
        </w:rPr>
        <w:t>a</w:t>
      </w:r>
      <w:r w:rsidR="00D01EC5" w:rsidRPr="00D01EC5">
        <w:rPr>
          <w:rFonts w:ascii="Verdana" w:hAnsi="Verdana"/>
          <w:sz w:val="22"/>
          <w:szCs w:val="22"/>
        </w:rPr>
        <w:t xml:space="preserve"> nei paesi di lingua tedesca </w:t>
      </w:r>
      <w:r w:rsidR="00D01EC5">
        <w:rPr>
          <w:rFonts w:ascii="Verdana" w:hAnsi="Verdana"/>
          <w:color w:val="000000"/>
          <w:sz w:val="22"/>
          <w:szCs w:val="22"/>
        </w:rPr>
        <w:t>da</w:t>
      </w:r>
      <w:r w:rsidRPr="00D01EC5">
        <w:rPr>
          <w:rFonts w:ascii="Verdana" w:hAnsi="Verdana"/>
          <w:sz w:val="22"/>
          <w:szCs w:val="22"/>
        </w:rPr>
        <w:t xml:space="preserve"> </w:t>
      </w:r>
      <w:r w:rsidRPr="00D01EC5">
        <w:rPr>
          <w:rFonts w:ascii="Verdana" w:hAnsi="Verdana"/>
          <w:b/>
          <w:sz w:val="22"/>
          <w:szCs w:val="22"/>
        </w:rPr>
        <w:t>pmOne AG</w:t>
      </w:r>
      <w:r w:rsidRPr="00D01EC5">
        <w:rPr>
          <w:rFonts w:ascii="Verdana" w:hAnsi="Verdana"/>
          <w:sz w:val="22"/>
          <w:szCs w:val="22"/>
        </w:rPr>
        <w:t xml:space="preserve"> (</w:t>
      </w:r>
      <w:hyperlink r:id="rId7" w:history="1">
        <w:r w:rsidRPr="00D01EC5">
          <w:rPr>
            <w:rStyle w:val="Hyperlink"/>
            <w:rFonts w:ascii="Verdana" w:hAnsi="Verdana"/>
            <w:sz w:val="22"/>
            <w:szCs w:val="22"/>
          </w:rPr>
          <w:t>www.tagetik.de</w:t>
        </w:r>
      </w:hyperlink>
      <w:r w:rsidR="005C6F05" w:rsidRPr="00D01EC5">
        <w:rPr>
          <w:rFonts w:ascii="Verdana" w:hAnsi="Verdana"/>
          <w:color w:val="000000"/>
          <w:sz w:val="22"/>
          <w:szCs w:val="22"/>
        </w:rPr>
        <w:t>)</w:t>
      </w:r>
      <w:r w:rsidRPr="00D01EC5">
        <w:rPr>
          <w:rFonts w:ascii="Verdana" w:hAnsi="Verdana"/>
          <w:color w:val="000000"/>
          <w:sz w:val="22"/>
          <w:szCs w:val="22"/>
        </w:rPr>
        <w:t xml:space="preserve">, </w:t>
      </w:r>
      <w:r w:rsidR="00D01EC5">
        <w:rPr>
          <w:rFonts w:ascii="Verdana" w:hAnsi="Verdana"/>
          <w:color w:val="000000"/>
          <w:sz w:val="22"/>
          <w:szCs w:val="22"/>
        </w:rPr>
        <w:t xml:space="preserve">annuncia oggi il lancio del </w:t>
      </w:r>
      <w:r w:rsidR="00D01EC5">
        <w:rPr>
          <w:rFonts w:ascii="Verdana" w:hAnsi="Verdana"/>
          <w:b/>
          <w:color w:val="000000"/>
          <w:sz w:val="22"/>
          <w:szCs w:val="22"/>
        </w:rPr>
        <w:t>progetto di collaborazione con</w:t>
      </w:r>
      <w:r w:rsidRPr="00D01EC5">
        <w:rPr>
          <w:rFonts w:ascii="Verdana" w:hAnsi="Verdana"/>
          <w:b/>
          <w:color w:val="000000"/>
          <w:sz w:val="22"/>
          <w:szCs w:val="22"/>
        </w:rPr>
        <w:t xml:space="preserve"> PwC S</w:t>
      </w:r>
      <w:r w:rsidR="00D01EC5">
        <w:rPr>
          <w:rFonts w:ascii="Verdana" w:hAnsi="Verdana"/>
          <w:b/>
          <w:color w:val="000000"/>
          <w:sz w:val="22"/>
          <w:szCs w:val="22"/>
        </w:rPr>
        <w:t>vizzera</w:t>
      </w:r>
      <w:r w:rsidRPr="00D01EC5">
        <w:rPr>
          <w:rFonts w:ascii="Verdana" w:hAnsi="Verdana"/>
          <w:b/>
          <w:color w:val="000000"/>
          <w:sz w:val="22"/>
          <w:szCs w:val="22"/>
        </w:rPr>
        <w:t xml:space="preserve"> </w:t>
      </w:r>
      <w:r w:rsidRPr="00D01EC5">
        <w:rPr>
          <w:rFonts w:ascii="Verdana" w:hAnsi="Verdana"/>
          <w:color w:val="000000"/>
          <w:sz w:val="22"/>
          <w:szCs w:val="22"/>
        </w:rPr>
        <w:t>(</w:t>
      </w:r>
      <w:r w:rsidR="00D01EC5">
        <w:fldChar w:fldCharType="begin"/>
      </w:r>
      <w:r w:rsidR="00D01EC5" w:rsidRPr="00D01EC5">
        <w:instrText xml:space="preserve"> HYPERLINK "http://www.pwc.ch" </w:instrText>
      </w:r>
      <w:r w:rsidR="00D01EC5">
        <w:fldChar w:fldCharType="separate"/>
      </w:r>
      <w:r w:rsidRPr="00D01EC5">
        <w:rPr>
          <w:rStyle w:val="Hyperlink"/>
          <w:rFonts w:ascii="Verdana" w:hAnsi="Verdana"/>
          <w:sz w:val="22"/>
          <w:szCs w:val="22"/>
        </w:rPr>
        <w:t>www.pwc.ch</w:t>
      </w:r>
      <w:r w:rsidR="00D01EC5">
        <w:rPr>
          <w:rStyle w:val="Hyperlink"/>
          <w:rFonts w:ascii="Verdana" w:hAnsi="Verdana"/>
          <w:sz w:val="22"/>
          <w:szCs w:val="22"/>
          <w:lang w:val="en-US"/>
        </w:rPr>
        <w:fldChar w:fldCharType="end"/>
      </w:r>
      <w:r w:rsidRPr="00D01EC5">
        <w:rPr>
          <w:rFonts w:ascii="Verdana" w:hAnsi="Verdana"/>
          <w:color w:val="000000"/>
          <w:sz w:val="22"/>
          <w:szCs w:val="22"/>
        </w:rPr>
        <w:t>)</w:t>
      </w:r>
      <w:r w:rsidRPr="00D01EC5">
        <w:rPr>
          <w:rFonts w:ascii="Verdana" w:hAnsi="Verdana"/>
          <w:b/>
          <w:color w:val="000000"/>
          <w:sz w:val="22"/>
          <w:szCs w:val="22"/>
        </w:rPr>
        <w:t xml:space="preserve"> </w:t>
      </w:r>
      <w:r w:rsidR="00D01EC5">
        <w:rPr>
          <w:rFonts w:ascii="Verdana" w:hAnsi="Verdana"/>
          <w:b/>
          <w:color w:val="000000"/>
          <w:sz w:val="22"/>
          <w:szCs w:val="22"/>
        </w:rPr>
        <w:t xml:space="preserve">e l’Università di </w:t>
      </w:r>
      <w:r w:rsidRPr="00D01EC5">
        <w:rPr>
          <w:rFonts w:ascii="Verdana" w:hAnsi="Verdana"/>
          <w:b/>
          <w:color w:val="000000"/>
          <w:sz w:val="22"/>
          <w:szCs w:val="22"/>
        </w:rPr>
        <w:t>St.Gallen</w:t>
      </w:r>
      <w:r w:rsidRPr="00D01EC5">
        <w:rPr>
          <w:rFonts w:ascii="Verdana" w:hAnsi="Verdana"/>
          <w:color w:val="000000"/>
          <w:sz w:val="22"/>
          <w:szCs w:val="22"/>
        </w:rPr>
        <w:t xml:space="preserve"> (</w:t>
      </w:r>
      <w:r w:rsidR="00B01E40">
        <w:rPr>
          <w:rFonts w:ascii="Verdana" w:hAnsi="Verdana"/>
          <w:sz w:val="22"/>
          <w:szCs w:val="22"/>
        </w:rPr>
        <w:fldChar w:fldCharType="begin"/>
      </w:r>
      <w:r w:rsidR="00B01E40">
        <w:rPr>
          <w:rFonts w:ascii="Verdana" w:hAnsi="Verdana"/>
          <w:sz w:val="22"/>
          <w:szCs w:val="22"/>
        </w:rPr>
        <w:instrText xml:space="preserve"> HYPERLINK "http://www.unisg.ch" </w:instrText>
      </w:r>
      <w:r w:rsidR="00B01E40">
        <w:rPr>
          <w:rFonts w:ascii="Verdana" w:hAnsi="Verdana"/>
          <w:sz w:val="22"/>
          <w:szCs w:val="22"/>
        </w:rPr>
        <w:fldChar w:fldCharType="separate"/>
      </w:r>
      <w:r w:rsidR="00B01E40" w:rsidRPr="00A6790B">
        <w:rPr>
          <w:rStyle w:val="Hyperlink"/>
          <w:rFonts w:ascii="Verdana" w:hAnsi="Verdana"/>
          <w:sz w:val="22"/>
          <w:szCs w:val="22"/>
        </w:rPr>
        <w:t>www.unisg.ch</w:t>
      </w:r>
      <w:r w:rsidR="00B01E40">
        <w:rPr>
          <w:rFonts w:ascii="Verdana" w:hAnsi="Verdana"/>
          <w:sz w:val="22"/>
          <w:szCs w:val="22"/>
        </w:rPr>
        <w:fldChar w:fldCharType="end"/>
      </w:r>
      <w:r w:rsidRPr="00D01EC5">
        <w:rPr>
          <w:rFonts w:ascii="Verdana" w:hAnsi="Verdana"/>
          <w:color w:val="000000"/>
          <w:sz w:val="22"/>
          <w:szCs w:val="22"/>
        </w:rPr>
        <w:t xml:space="preserve">). </w:t>
      </w:r>
    </w:p>
    <w:p w:rsidR="0076640E" w:rsidRPr="0076640E" w:rsidRDefault="0076640E" w:rsidP="002B3857">
      <w:pPr>
        <w:widowControl w:val="0"/>
        <w:autoSpaceDE w:val="0"/>
        <w:autoSpaceDN w:val="0"/>
        <w:adjustRightInd w:val="0"/>
        <w:spacing w:after="220" w:line="276" w:lineRule="auto"/>
        <w:rPr>
          <w:rFonts w:ascii="Verdana" w:hAnsi="Verdana" w:cs="Calibri"/>
          <w:sz w:val="22"/>
        </w:rPr>
      </w:pPr>
      <w:r w:rsidRPr="0076640E">
        <w:rPr>
          <w:rFonts w:ascii="Verdana" w:hAnsi="Verdana" w:cs="Calibri"/>
          <w:sz w:val="22"/>
        </w:rPr>
        <w:t xml:space="preserve">Il progetto </w:t>
      </w:r>
      <w:r w:rsidR="00112066">
        <w:rPr>
          <w:rFonts w:ascii="Verdana" w:hAnsi="Verdana" w:cs="Calibri"/>
          <w:sz w:val="22"/>
        </w:rPr>
        <w:t>congiunto</w:t>
      </w:r>
      <w:r>
        <w:rPr>
          <w:rFonts w:ascii="Verdana" w:hAnsi="Verdana" w:cs="Calibri"/>
          <w:sz w:val="22"/>
        </w:rPr>
        <w:t xml:space="preserve"> permetterà </w:t>
      </w:r>
      <w:r w:rsidRPr="0076640E">
        <w:rPr>
          <w:rFonts w:ascii="Verdana" w:hAnsi="Verdana" w:cs="Calibri"/>
          <w:sz w:val="22"/>
        </w:rPr>
        <w:t>agli studenti</w:t>
      </w:r>
      <w:r>
        <w:rPr>
          <w:rFonts w:ascii="Verdana" w:hAnsi="Verdana" w:cs="Calibri"/>
          <w:sz w:val="22"/>
        </w:rPr>
        <w:t xml:space="preserve"> che frequentano il Master </w:t>
      </w:r>
      <w:r w:rsidRPr="0076640E">
        <w:rPr>
          <w:rFonts w:ascii="Verdana" w:hAnsi="Verdana" w:cs="Calibri"/>
          <w:sz w:val="22"/>
        </w:rPr>
        <w:t>‘Consolidated Accounting’</w:t>
      </w:r>
      <w:r>
        <w:rPr>
          <w:rFonts w:ascii="Verdana" w:hAnsi="Verdana" w:cs="Calibri"/>
          <w:sz w:val="22"/>
        </w:rPr>
        <w:t xml:space="preserve">, presso </w:t>
      </w:r>
      <w:r w:rsidR="00A603ED">
        <w:rPr>
          <w:rFonts w:ascii="Verdana" w:hAnsi="Verdana" w:cs="Calibri"/>
          <w:sz w:val="22"/>
        </w:rPr>
        <w:t xml:space="preserve">l’Istituto </w:t>
      </w:r>
      <w:r w:rsidRPr="0076640E">
        <w:rPr>
          <w:rFonts w:ascii="Verdana" w:hAnsi="Verdana" w:cs="Calibri"/>
          <w:sz w:val="22"/>
        </w:rPr>
        <w:t xml:space="preserve">di Contabilità, Controllo e Auditing dell'Università </w:t>
      </w:r>
      <w:r w:rsidRPr="0076640E">
        <w:rPr>
          <w:rFonts w:ascii="Verdana" w:hAnsi="Verdana"/>
          <w:color w:val="000000"/>
          <w:sz w:val="22"/>
          <w:szCs w:val="22"/>
        </w:rPr>
        <w:t>St.Gallen</w:t>
      </w:r>
      <w:r>
        <w:rPr>
          <w:rFonts w:ascii="Verdana" w:hAnsi="Verdana"/>
          <w:color w:val="000000"/>
          <w:sz w:val="22"/>
          <w:szCs w:val="22"/>
        </w:rPr>
        <w:t xml:space="preserve">, </w:t>
      </w:r>
      <w:r>
        <w:rPr>
          <w:rFonts w:ascii="Verdana" w:hAnsi="Verdana" w:cs="Calibri"/>
          <w:sz w:val="22"/>
        </w:rPr>
        <w:t>di</w:t>
      </w:r>
      <w:r w:rsidRPr="0076640E">
        <w:rPr>
          <w:rFonts w:ascii="Verdana" w:hAnsi="Verdana" w:cs="Calibri"/>
          <w:sz w:val="22"/>
        </w:rPr>
        <w:t xml:space="preserve"> </w:t>
      </w:r>
      <w:r>
        <w:rPr>
          <w:rFonts w:ascii="Verdana" w:hAnsi="Verdana" w:cs="Calibri"/>
          <w:sz w:val="22"/>
        </w:rPr>
        <w:t xml:space="preserve">imparare e mettere alla prova </w:t>
      </w:r>
      <w:r w:rsidR="00112066">
        <w:rPr>
          <w:rFonts w:ascii="Verdana" w:hAnsi="Verdana" w:cs="Calibri"/>
          <w:sz w:val="22"/>
        </w:rPr>
        <w:t xml:space="preserve">le nozioni fondamentali </w:t>
      </w:r>
      <w:r w:rsidRPr="0076640E">
        <w:rPr>
          <w:rFonts w:ascii="Verdana" w:hAnsi="Verdana" w:cs="Calibri"/>
          <w:sz w:val="22"/>
        </w:rPr>
        <w:t xml:space="preserve">sul </w:t>
      </w:r>
      <w:r w:rsidRPr="0076640E">
        <w:rPr>
          <w:rFonts w:ascii="Verdana" w:hAnsi="Verdana" w:cs="Calibri"/>
          <w:b/>
          <w:sz w:val="22"/>
        </w:rPr>
        <w:t>consolidamento finanziario</w:t>
      </w:r>
      <w:r>
        <w:rPr>
          <w:rFonts w:ascii="Verdana" w:hAnsi="Verdana" w:cs="Calibri"/>
          <w:sz w:val="22"/>
        </w:rPr>
        <w:t xml:space="preserve"> e </w:t>
      </w:r>
      <w:r w:rsidRPr="0076640E">
        <w:rPr>
          <w:rFonts w:ascii="Verdana" w:hAnsi="Verdana" w:cs="Calibri"/>
          <w:sz w:val="22"/>
        </w:rPr>
        <w:t>applicare a casi concreti</w:t>
      </w:r>
      <w:r>
        <w:rPr>
          <w:rFonts w:ascii="Verdana" w:hAnsi="Verdana" w:cs="Calibri"/>
          <w:sz w:val="22"/>
        </w:rPr>
        <w:t xml:space="preserve"> di business i requisiti imposti dagli </w:t>
      </w:r>
      <w:r w:rsidRPr="0076640E">
        <w:rPr>
          <w:rFonts w:ascii="Verdana" w:hAnsi="Verdana" w:cs="Calibri"/>
          <w:b/>
          <w:sz w:val="22"/>
        </w:rPr>
        <w:t xml:space="preserve">IFRS </w:t>
      </w:r>
      <w:r w:rsidRPr="0060656D">
        <w:rPr>
          <w:rFonts w:ascii="Verdana" w:hAnsi="Verdana" w:cs="Calibri"/>
          <w:sz w:val="22"/>
        </w:rPr>
        <w:t>(</w:t>
      </w:r>
      <w:r w:rsidRPr="0076640E">
        <w:rPr>
          <w:rFonts w:ascii="Verdana" w:hAnsi="Verdana" w:cs="Calibri"/>
          <w:b/>
          <w:sz w:val="22"/>
        </w:rPr>
        <w:t>International Reporting e Accounting Standards</w:t>
      </w:r>
      <w:r w:rsidRPr="0060656D">
        <w:rPr>
          <w:rFonts w:ascii="Verdana" w:hAnsi="Verdana" w:cs="Calibri"/>
          <w:sz w:val="22"/>
        </w:rPr>
        <w:t>).</w:t>
      </w:r>
    </w:p>
    <w:p w:rsidR="0076640E" w:rsidRPr="0076640E" w:rsidRDefault="0076640E" w:rsidP="002B3857">
      <w:pPr>
        <w:widowControl w:val="0"/>
        <w:autoSpaceDE w:val="0"/>
        <w:autoSpaceDN w:val="0"/>
        <w:adjustRightInd w:val="0"/>
        <w:spacing w:after="220" w:line="276" w:lineRule="auto"/>
        <w:rPr>
          <w:rFonts w:ascii="Verdana" w:hAnsi="Verdana" w:cs="Calibri"/>
          <w:sz w:val="22"/>
        </w:rPr>
      </w:pPr>
      <w:r w:rsidRPr="0076640E">
        <w:rPr>
          <w:rFonts w:ascii="Verdana" w:hAnsi="Verdana" w:cs="Calibri"/>
          <w:sz w:val="22"/>
        </w:rPr>
        <w:t xml:space="preserve">L'università ha deciso di </w:t>
      </w:r>
      <w:r w:rsidR="006E57E1">
        <w:rPr>
          <w:rFonts w:ascii="Verdana" w:hAnsi="Verdana" w:cs="Calibri"/>
          <w:sz w:val="22"/>
        </w:rPr>
        <w:t xml:space="preserve">utilizzare </w:t>
      </w:r>
      <w:r w:rsidR="006E57E1" w:rsidRPr="006E57E1">
        <w:rPr>
          <w:rFonts w:ascii="Verdana" w:hAnsi="Verdana" w:cs="Calibri"/>
          <w:b/>
          <w:sz w:val="22"/>
        </w:rPr>
        <w:t>Tagetik 3.0</w:t>
      </w:r>
      <w:r w:rsidR="006E57E1">
        <w:rPr>
          <w:rFonts w:ascii="Verdana" w:hAnsi="Verdana" w:cs="Calibri"/>
          <w:sz w:val="22"/>
        </w:rPr>
        <w:t>, il</w:t>
      </w:r>
      <w:r w:rsidR="006E57E1" w:rsidRPr="0076640E">
        <w:rPr>
          <w:rFonts w:ascii="Verdana" w:hAnsi="Verdana" w:cs="Calibri"/>
          <w:sz w:val="22"/>
        </w:rPr>
        <w:t xml:space="preserve"> software </w:t>
      </w:r>
      <w:r w:rsidR="006E57E1">
        <w:rPr>
          <w:rFonts w:ascii="Verdana" w:hAnsi="Verdana" w:cs="Calibri"/>
          <w:sz w:val="22"/>
        </w:rPr>
        <w:t xml:space="preserve">di Tagetik per il </w:t>
      </w:r>
      <w:r w:rsidR="006E57E1" w:rsidRPr="006E57E1">
        <w:rPr>
          <w:rFonts w:ascii="Verdana" w:hAnsi="Verdana" w:cs="Calibri"/>
          <w:b/>
          <w:sz w:val="22"/>
        </w:rPr>
        <w:t>Corporate Performance Management (CPM)</w:t>
      </w:r>
      <w:r w:rsidR="006E57E1">
        <w:rPr>
          <w:rFonts w:ascii="Verdana" w:hAnsi="Verdana" w:cs="Calibri"/>
          <w:sz w:val="22"/>
        </w:rPr>
        <w:t>,</w:t>
      </w:r>
      <w:r w:rsidR="006E57E1" w:rsidRPr="0076640E">
        <w:rPr>
          <w:rFonts w:ascii="Verdana" w:hAnsi="Verdana" w:cs="Calibri"/>
          <w:sz w:val="22"/>
        </w:rPr>
        <w:t xml:space="preserve"> </w:t>
      </w:r>
      <w:r w:rsidR="006E57E1">
        <w:rPr>
          <w:rFonts w:ascii="Verdana" w:hAnsi="Verdana" w:cs="Calibri"/>
          <w:sz w:val="22"/>
        </w:rPr>
        <w:t xml:space="preserve">come soluzione </w:t>
      </w:r>
      <w:r w:rsidR="00A603ED">
        <w:rPr>
          <w:rFonts w:ascii="Verdana" w:hAnsi="Verdana" w:cs="Calibri"/>
          <w:sz w:val="22"/>
        </w:rPr>
        <w:t>informatica</w:t>
      </w:r>
      <w:r w:rsidR="006E57E1">
        <w:rPr>
          <w:rFonts w:ascii="Verdana" w:hAnsi="Verdana" w:cs="Calibri"/>
          <w:sz w:val="22"/>
        </w:rPr>
        <w:t xml:space="preserve"> per l’auto</w:t>
      </w:r>
      <w:r w:rsidR="00112066">
        <w:rPr>
          <w:rFonts w:ascii="Verdana" w:hAnsi="Verdana" w:cs="Calibri"/>
          <w:sz w:val="22"/>
        </w:rPr>
        <w:t>-</w:t>
      </w:r>
      <w:r w:rsidR="006E57E1">
        <w:rPr>
          <w:rFonts w:ascii="Verdana" w:hAnsi="Verdana" w:cs="Calibri"/>
          <w:sz w:val="22"/>
        </w:rPr>
        <w:t>formazione degli studenti e</w:t>
      </w:r>
      <w:r w:rsidRPr="0076640E">
        <w:rPr>
          <w:rFonts w:ascii="Verdana" w:hAnsi="Verdana" w:cs="Calibri"/>
          <w:sz w:val="22"/>
        </w:rPr>
        <w:t xml:space="preserve"> PwC sosterrà l'istituto di istruzione nella </w:t>
      </w:r>
      <w:r w:rsidR="006E57E1">
        <w:rPr>
          <w:rFonts w:ascii="Verdana" w:hAnsi="Verdana" w:cs="Calibri"/>
          <w:sz w:val="22"/>
        </w:rPr>
        <w:t>predisposizione</w:t>
      </w:r>
      <w:r w:rsidRPr="0076640E">
        <w:rPr>
          <w:rFonts w:ascii="Verdana" w:hAnsi="Verdana" w:cs="Calibri"/>
          <w:sz w:val="22"/>
        </w:rPr>
        <w:t xml:space="preserve"> dei casi di studio e </w:t>
      </w:r>
      <w:r w:rsidR="006E57E1">
        <w:rPr>
          <w:rFonts w:ascii="Verdana" w:hAnsi="Verdana" w:cs="Calibri"/>
          <w:sz w:val="22"/>
        </w:rPr>
        <w:t>nella parametrizzazione</w:t>
      </w:r>
      <w:r w:rsidRPr="0076640E">
        <w:rPr>
          <w:rFonts w:ascii="Verdana" w:hAnsi="Verdana" w:cs="Calibri"/>
          <w:sz w:val="22"/>
        </w:rPr>
        <w:t xml:space="preserve"> dell</w:t>
      </w:r>
      <w:r w:rsidR="006E57E1">
        <w:rPr>
          <w:rFonts w:ascii="Verdana" w:hAnsi="Verdana" w:cs="Calibri"/>
          <w:sz w:val="22"/>
        </w:rPr>
        <w:t>e</w:t>
      </w:r>
      <w:r w:rsidRPr="0076640E">
        <w:rPr>
          <w:rFonts w:ascii="Verdana" w:hAnsi="Verdana" w:cs="Calibri"/>
          <w:sz w:val="22"/>
        </w:rPr>
        <w:t xml:space="preserve"> </w:t>
      </w:r>
      <w:r w:rsidR="006E57E1">
        <w:rPr>
          <w:rFonts w:ascii="Verdana" w:hAnsi="Verdana" w:cs="Calibri"/>
          <w:sz w:val="22"/>
        </w:rPr>
        <w:t>funzionalità</w:t>
      </w:r>
      <w:r w:rsidRPr="0076640E">
        <w:rPr>
          <w:rFonts w:ascii="Verdana" w:hAnsi="Verdana" w:cs="Calibri"/>
          <w:sz w:val="22"/>
        </w:rPr>
        <w:t xml:space="preserve"> di </w:t>
      </w:r>
      <w:r w:rsidR="006E57E1">
        <w:rPr>
          <w:rFonts w:ascii="Verdana" w:hAnsi="Verdana" w:cs="Calibri"/>
          <w:sz w:val="22"/>
        </w:rPr>
        <w:t>consolidamento all'interno dell’</w:t>
      </w:r>
      <w:r w:rsidRPr="0076640E">
        <w:rPr>
          <w:rFonts w:ascii="Verdana" w:hAnsi="Verdana" w:cs="Calibri"/>
          <w:sz w:val="22"/>
        </w:rPr>
        <w:t xml:space="preserve">applicazione </w:t>
      </w:r>
      <w:r w:rsidR="006E57E1">
        <w:rPr>
          <w:rFonts w:ascii="Verdana" w:hAnsi="Verdana" w:cs="Calibri"/>
          <w:sz w:val="22"/>
        </w:rPr>
        <w:t>di</w:t>
      </w:r>
      <w:r w:rsidRPr="0076640E">
        <w:rPr>
          <w:rFonts w:ascii="Verdana" w:hAnsi="Verdana" w:cs="Calibri"/>
          <w:sz w:val="22"/>
        </w:rPr>
        <w:t xml:space="preserve"> Tagetik. </w:t>
      </w:r>
      <w:r w:rsidR="00A603ED">
        <w:rPr>
          <w:rFonts w:ascii="Verdana" w:hAnsi="Verdana" w:cs="Calibri"/>
          <w:sz w:val="22"/>
        </w:rPr>
        <w:t>A</w:t>
      </w:r>
      <w:r w:rsidR="00A603ED" w:rsidRPr="0076640E">
        <w:rPr>
          <w:rFonts w:ascii="Verdana" w:hAnsi="Verdana" w:cs="Calibri"/>
          <w:sz w:val="22"/>
        </w:rPr>
        <w:t xml:space="preserve"> partire dalla primavera 2011</w:t>
      </w:r>
      <w:r w:rsidR="00A603ED">
        <w:rPr>
          <w:rFonts w:ascii="Verdana" w:hAnsi="Verdana" w:cs="Calibri"/>
          <w:sz w:val="22"/>
        </w:rPr>
        <w:t>, g</w:t>
      </w:r>
      <w:r w:rsidRPr="0076640E">
        <w:rPr>
          <w:rFonts w:ascii="Verdana" w:hAnsi="Verdana" w:cs="Calibri"/>
          <w:sz w:val="22"/>
        </w:rPr>
        <w:t xml:space="preserve">li studenti saranno in grado di </w:t>
      </w:r>
      <w:r w:rsidR="006E57E1">
        <w:rPr>
          <w:rFonts w:ascii="Verdana" w:hAnsi="Verdana" w:cs="Calibri"/>
          <w:sz w:val="22"/>
        </w:rPr>
        <w:t xml:space="preserve">affrontare e </w:t>
      </w:r>
      <w:r w:rsidRPr="0076640E">
        <w:rPr>
          <w:rFonts w:ascii="Verdana" w:hAnsi="Verdana" w:cs="Calibri"/>
          <w:sz w:val="22"/>
        </w:rPr>
        <w:t xml:space="preserve">risolvere </w:t>
      </w:r>
      <w:r w:rsidR="006E57E1">
        <w:rPr>
          <w:rFonts w:ascii="Verdana" w:hAnsi="Verdana" w:cs="Calibri"/>
          <w:sz w:val="22"/>
        </w:rPr>
        <w:t>le problematiche</w:t>
      </w:r>
      <w:r w:rsidRPr="0076640E">
        <w:rPr>
          <w:rFonts w:ascii="Verdana" w:hAnsi="Verdana" w:cs="Calibri"/>
          <w:sz w:val="22"/>
        </w:rPr>
        <w:t xml:space="preserve"> </w:t>
      </w:r>
      <w:r w:rsidR="00A603ED">
        <w:rPr>
          <w:rFonts w:ascii="Verdana" w:hAnsi="Verdana" w:cs="Calibri"/>
          <w:sz w:val="22"/>
        </w:rPr>
        <w:t xml:space="preserve">tipiche del processo </w:t>
      </w:r>
      <w:r w:rsidRPr="0076640E">
        <w:rPr>
          <w:rFonts w:ascii="Verdana" w:hAnsi="Verdana" w:cs="Calibri"/>
          <w:sz w:val="22"/>
        </w:rPr>
        <w:t xml:space="preserve">di consolidamento </w:t>
      </w:r>
      <w:r w:rsidR="00A603ED">
        <w:rPr>
          <w:rFonts w:ascii="Verdana" w:hAnsi="Verdana" w:cs="Calibri"/>
          <w:sz w:val="22"/>
        </w:rPr>
        <w:t>mediante l’utilizzo del</w:t>
      </w:r>
      <w:r w:rsidRPr="0076640E">
        <w:rPr>
          <w:rFonts w:ascii="Verdana" w:hAnsi="Verdana" w:cs="Calibri"/>
          <w:sz w:val="22"/>
        </w:rPr>
        <w:t xml:space="preserve"> software Tagetik 3.0, </w:t>
      </w:r>
      <w:r w:rsidR="00A603ED">
        <w:rPr>
          <w:rFonts w:ascii="Verdana" w:hAnsi="Verdana" w:cs="Calibri"/>
          <w:sz w:val="22"/>
        </w:rPr>
        <w:t xml:space="preserve">che </w:t>
      </w:r>
      <w:r w:rsidRPr="0076640E">
        <w:rPr>
          <w:rFonts w:ascii="Verdana" w:hAnsi="Verdana" w:cs="Calibri"/>
          <w:sz w:val="22"/>
        </w:rPr>
        <w:t>rende</w:t>
      </w:r>
      <w:r w:rsidR="00A603ED">
        <w:rPr>
          <w:rFonts w:ascii="Verdana" w:hAnsi="Verdana" w:cs="Calibri"/>
          <w:sz w:val="22"/>
        </w:rPr>
        <w:t>rà</w:t>
      </w:r>
      <w:r w:rsidRPr="0076640E">
        <w:rPr>
          <w:rFonts w:ascii="Verdana" w:hAnsi="Verdana" w:cs="Calibri"/>
          <w:sz w:val="22"/>
        </w:rPr>
        <w:t xml:space="preserve"> così il corso molto più vicino a</w:t>
      </w:r>
      <w:r w:rsidR="00A603ED">
        <w:rPr>
          <w:rFonts w:ascii="Verdana" w:hAnsi="Verdana" w:cs="Calibri"/>
          <w:sz w:val="22"/>
        </w:rPr>
        <w:t>i</w:t>
      </w:r>
      <w:r w:rsidRPr="0076640E">
        <w:rPr>
          <w:rFonts w:ascii="Verdana" w:hAnsi="Verdana" w:cs="Calibri"/>
          <w:sz w:val="22"/>
        </w:rPr>
        <w:t xml:space="preserve"> </w:t>
      </w:r>
      <w:r w:rsidR="00A603ED" w:rsidRPr="0076640E">
        <w:rPr>
          <w:rFonts w:ascii="Verdana" w:hAnsi="Verdana" w:cs="Calibri"/>
          <w:sz w:val="22"/>
        </w:rPr>
        <w:t xml:space="preserve">reali </w:t>
      </w:r>
      <w:r w:rsidRPr="0076640E">
        <w:rPr>
          <w:rFonts w:ascii="Verdana" w:hAnsi="Verdana" w:cs="Calibri"/>
          <w:sz w:val="22"/>
        </w:rPr>
        <w:t xml:space="preserve">scenari </w:t>
      </w:r>
      <w:r w:rsidR="00A603ED">
        <w:rPr>
          <w:rFonts w:ascii="Verdana" w:hAnsi="Verdana" w:cs="Calibri"/>
          <w:sz w:val="22"/>
        </w:rPr>
        <w:t>di business</w:t>
      </w:r>
      <w:r w:rsidRPr="0076640E">
        <w:rPr>
          <w:rFonts w:ascii="Verdana" w:hAnsi="Verdana" w:cs="Calibri"/>
          <w:sz w:val="22"/>
        </w:rPr>
        <w:t>.</w:t>
      </w:r>
    </w:p>
    <w:p w:rsidR="0076640E" w:rsidRPr="00A603ED" w:rsidRDefault="00A603ED" w:rsidP="002B3857">
      <w:pPr>
        <w:widowControl w:val="0"/>
        <w:autoSpaceDE w:val="0"/>
        <w:autoSpaceDN w:val="0"/>
        <w:adjustRightInd w:val="0"/>
        <w:spacing w:after="220" w:line="276" w:lineRule="auto"/>
        <w:rPr>
          <w:rFonts w:ascii="Verdana" w:hAnsi="Verdana"/>
          <w:color w:val="000000"/>
          <w:sz w:val="22"/>
          <w:szCs w:val="22"/>
        </w:rPr>
      </w:pPr>
      <w:r w:rsidRPr="00A603ED">
        <w:rPr>
          <w:rFonts w:ascii="Verdana" w:hAnsi="Verdana"/>
          <w:color w:val="000000"/>
          <w:sz w:val="22"/>
          <w:szCs w:val="22"/>
        </w:rPr>
        <w:t>“Da</w:t>
      </w:r>
      <w:r w:rsidR="0076640E" w:rsidRPr="00A603ED">
        <w:rPr>
          <w:rFonts w:ascii="Verdana" w:hAnsi="Verdana"/>
          <w:color w:val="000000"/>
          <w:sz w:val="22"/>
          <w:szCs w:val="22"/>
        </w:rPr>
        <w:t xml:space="preserve"> oltre un secolo l'</w:t>
      </w:r>
      <w:r w:rsidRPr="00A603ED">
        <w:rPr>
          <w:rFonts w:ascii="Verdana" w:hAnsi="Verdana"/>
          <w:color w:val="000000"/>
          <w:sz w:val="22"/>
          <w:szCs w:val="22"/>
        </w:rPr>
        <w:t>U</w:t>
      </w:r>
      <w:r w:rsidR="0076640E" w:rsidRPr="00A603ED">
        <w:rPr>
          <w:rFonts w:ascii="Verdana" w:hAnsi="Verdana"/>
          <w:color w:val="000000"/>
          <w:sz w:val="22"/>
          <w:szCs w:val="22"/>
        </w:rPr>
        <w:t xml:space="preserve">niversità di </w:t>
      </w:r>
      <w:r w:rsidRPr="00A603ED">
        <w:rPr>
          <w:rFonts w:ascii="Verdana" w:hAnsi="Verdana"/>
          <w:color w:val="000000"/>
          <w:sz w:val="22"/>
          <w:szCs w:val="22"/>
        </w:rPr>
        <w:t xml:space="preserve">St.Gallen forma </w:t>
      </w:r>
      <w:r w:rsidR="0076640E" w:rsidRPr="00A603ED">
        <w:rPr>
          <w:rFonts w:ascii="Verdana" w:hAnsi="Verdana"/>
          <w:color w:val="000000"/>
          <w:sz w:val="22"/>
          <w:szCs w:val="22"/>
        </w:rPr>
        <w:t xml:space="preserve">gli studenti </w:t>
      </w:r>
      <w:r w:rsidRPr="00A603ED">
        <w:rPr>
          <w:rFonts w:ascii="Verdana" w:hAnsi="Verdana"/>
          <w:color w:val="000000"/>
          <w:sz w:val="22"/>
          <w:szCs w:val="22"/>
        </w:rPr>
        <w:t xml:space="preserve">con </w:t>
      </w:r>
      <w:r w:rsidR="0076640E" w:rsidRPr="00A603ED">
        <w:rPr>
          <w:rFonts w:ascii="Verdana" w:hAnsi="Verdana"/>
          <w:color w:val="000000"/>
          <w:sz w:val="22"/>
          <w:szCs w:val="22"/>
        </w:rPr>
        <w:t>una combinazione ottimale di</w:t>
      </w:r>
      <w:r w:rsidRPr="00A603ED">
        <w:rPr>
          <w:rFonts w:ascii="Verdana" w:hAnsi="Verdana"/>
          <w:color w:val="000000"/>
          <w:sz w:val="22"/>
          <w:szCs w:val="22"/>
        </w:rPr>
        <w:t xml:space="preserve"> ricerca ed esperienza pratica”,</w:t>
      </w:r>
      <w:r w:rsidR="0076640E" w:rsidRPr="00A603ED">
        <w:rPr>
          <w:rFonts w:ascii="Verdana" w:hAnsi="Verdana"/>
          <w:color w:val="000000"/>
          <w:sz w:val="22"/>
          <w:szCs w:val="22"/>
        </w:rPr>
        <w:t xml:space="preserve"> spiega Thomas Berndt, </w:t>
      </w:r>
      <w:r w:rsidR="00EA456D">
        <w:rPr>
          <w:rFonts w:ascii="Verdana" w:hAnsi="Verdana"/>
          <w:color w:val="000000"/>
          <w:sz w:val="22"/>
          <w:szCs w:val="22"/>
        </w:rPr>
        <w:t>Professore Ordinario</w:t>
      </w:r>
      <w:r w:rsidR="00EA456D" w:rsidRPr="00A603ED">
        <w:rPr>
          <w:rFonts w:ascii="Verdana" w:hAnsi="Verdana"/>
          <w:color w:val="000000"/>
          <w:sz w:val="22"/>
          <w:szCs w:val="22"/>
        </w:rPr>
        <w:t xml:space="preserve"> </w:t>
      </w:r>
      <w:r w:rsidR="00EA456D">
        <w:rPr>
          <w:rFonts w:ascii="Verdana" w:hAnsi="Verdana"/>
          <w:color w:val="000000"/>
          <w:sz w:val="22"/>
          <w:szCs w:val="22"/>
        </w:rPr>
        <w:t xml:space="preserve">presso il </w:t>
      </w:r>
      <w:r w:rsidR="0076640E" w:rsidRPr="00A603ED">
        <w:rPr>
          <w:rFonts w:ascii="Verdana" w:hAnsi="Verdana"/>
          <w:color w:val="000000"/>
          <w:sz w:val="22"/>
          <w:szCs w:val="22"/>
        </w:rPr>
        <w:t>Dipartimento di Con</w:t>
      </w:r>
      <w:r w:rsidRPr="00A603ED">
        <w:rPr>
          <w:rFonts w:ascii="Verdana" w:hAnsi="Verdana"/>
          <w:color w:val="000000"/>
          <w:sz w:val="22"/>
          <w:szCs w:val="22"/>
        </w:rPr>
        <w:t xml:space="preserve">tabilità, Controllo e Auditing. </w:t>
      </w:r>
      <w:r>
        <w:rPr>
          <w:rFonts w:ascii="Verdana" w:hAnsi="Verdana"/>
          <w:color w:val="000000"/>
          <w:sz w:val="22"/>
          <w:szCs w:val="22"/>
        </w:rPr>
        <w:t>“A questo scopo</w:t>
      </w:r>
      <w:r w:rsidR="0076640E" w:rsidRPr="0076640E">
        <w:rPr>
          <w:rFonts w:ascii="Verdana" w:hAnsi="Verdana"/>
          <w:color w:val="000000"/>
          <w:sz w:val="22"/>
          <w:szCs w:val="22"/>
        </w:rPr>
        <w:t>, abbiamo</w:t>
      </w:r>
      <w:r w:rsidR="00112066">
        <w:rPr>
          <w:rFonts w:ascii="Verdana" w:hAnsi="Verdana"/>
          <w:color w:val="000000"/>
          <w:sz w:val="22"/>
          <w:szCs w:val="22"/>
        </w:rPr>
        <w:t xml:space="preserve"> </w:t>
      </w:r>
      <w:r w:rsidR="00112066">
        <w:rPr>
          <w:rFonts w:ascii="Verdana" w:hAnsi="Verdana"/>
          <w:color w:val="000000"/>
          <w:sz w:val="22"/>
          <w:szCs w:val="22"/>
        </w:rPr>
        <w:br/>
      </w:r>
      <w:r w:rsidR="00112066">
        <w:rPr>
          <w:rFonts w:ascii="Verdana" w:hAnsi="Verdana"/>
          <w:color w:val="000000"/>
          <w:sz w:val="22"/>
          <w:szCs w:val="22"/>
        </w:rPr>
        <w:lastRenderedPageBreak/>
        <w:br/>
      </w:r>
      <w:r w:rsidR="00112066">
        <w:rPr>
          <w:rFonts w:ascii="Verdana" w:hAnsi="Verdana"/>
          <w:color w:val="000000"/>
          <w:sz w:val="22"/>
          <w:szCs w:val="22"/>
        </w:rPr>
        <w:br/>
      </w:r>
      <w:r w:rsidR="00112066">
        <w:rPr>
          <w:rFonts w:ascii="Verdana" w:hAnsi="Verdana"/>
          <w:color w:val="000000"/>
          <w:sz w:val="22"/>
          <w:szCs w:val="22"/>
        </w:rPr>
        <w:br/>
      </w:r>
      <w:r w:rsidR="00112066">
        <w:rPr>
          <w:rFonts w:ascii="Verdana" w:hAnsi="Verdana"/>
          <w:color w:val="000000"/>
          <w:sz w:val="22"/>
          <w:szCs w:val="22"/>
        </w:rPr>
        <w:br/>
      </w:r>
      <w:r w:rsidR="00112066">
        <w:rPr>
          <w:rFonts w:ascii="Verdana" w:hAnsi="Verdana"/>
          <w:color w:val="000000"/>
          <w:sz w:val="22"/>
          <w:szCs w:val="22"/>
        </w:rPr>
        <w:br/>
      </w:r>
      <w:r w:rsidR="0076640E" w:rsidRPr="0076640E">
        <w:rPr>
          <w:rFonts w:ascii="Verdana" w:hAnsi="Verdana"/>
          <w:color w:val="000000"/>
          <w:sz w:val="22"/>
          <w:szCs w:val="22"/>
        </w:rPr>
        <w:t xml:space="preserve">deciso di </w:t>
      </w:r>
      <w:r>
        <w:rPr>
          <w:rFonts w:ascii="Verdana" w:hAnsi="Verdana"/>
          <w:color w:val="000000"/>
          <w:sz w:val="22"/>
          <w:szCs w:val="22"/>
        </w:rPr>
        <w:t>dare vita ad</w:t>
      </w:r>
      <w:r w:rsidR="0076640E" w:rsidRPr="0076640E">
        <w:rPr>
          <w:rFonts w:ascii="Verdana" w:hAnsi="Verdana"/>
          <w:color w:val="000000"/>
          <w:sz w:val="22"/>
          <w:szCs w:val="22"/>
        </w:rPr>
        <w:t xml:space="preserve"> un progetto congiunto con Tagetik e PwC per </w:t>
      </w:r>
      <w:r>
        <w:rPr>
          <w:rFonts w:ascii="Verdana" w:hAnsi="Verdana"/>
          <w:color w:val="000000"/>
          <w:sz w:val="22"/>
          <w:szCs w:val="22"/>
        </w:rPr>
        <w:t>accrescere</w:t>
      </w:r>
      <w:r w:rsidR="0076640E" w:rsidRPr="0076640E">
        <w:rPr>
          <w:rFonts w:ascii="Verdana" w:hAnsi="Verdana"/>
          <w:color w:val="000000"/>
          <w:sz w:val="22"/>
          <w:szCs w:val="22"/>
        </w:rPr>
        <w:t xml:space="preserve"> la nostra competenza </w:t>
      </w:r>
      <w:r>
        <w:rPr>
          <w:rFonts w:ascii="Verdana" w:hAnsi="Verdana"/>
          <w:color w:val="000000"/>
          <w:sz w:val="22"/>
          <w:szCs w:val="22"/>
        </w:rPr>
        <w:t>nelle materie del</w:t>
      </w:r>
      <w:r w:rsidR="0076640E" w:rsidRPr="0076640E">
        <w:rPr>
          <w:rFonts w:ascii="Verdana" w:hAnsi="Verdana"/>
          <w:color w:val="000000"/>
          <w:sz w:val="22"/>
          <w:szCs w:val="22"/>
        </w:rPr>
        <w:t xml:space="preserve"> Performance Management e</w:t>
      </w:r>
      <w:r>
        <w:rPr>
          <w:rFonts w:ascii="Verdana" w:hAnsi="Verdana"/>
          <w:color w:val="000000"/>
          <w:sz w:val="22"/>
          <w:szCs w:val="22"/>
        </w:rPr>
        <w:t xml:space="preserve"> della</w:t>
      </w:r>
      <w:r w:rsidR="0076640E" w:rsidRPr="0076640E">
        <w:rPr>
          <w:rFonts w:ascii="Verdana" w:hAnsi="Verdana"/>
          <w:color w:val="000000"/>
          <w:sz w:val="22"/>
          <w:szCs w:val="22"/>
        </w:rPr>
        <w:t xml:space="preserve"> Business Intelligence e </w:t>
      </w:r>
      <w:r w:rsidR="00753F35">
        <w:rPr>
          <w:rFonts w:ascii="Verdana" w:hAnsi="Verdana"/>
          <w:color w:val="000000"/>
          <w:sz w:val="22"/>
          <w:szCs w:val="22"/>
        </w:rPr>
        <w:t>fornire</w:t>
      </w:r>
      <w:r w:rsidR="0076640E" w:rsidRPr="0076640E">
        <w:rPr>
          <w:rFonts w:ascii="Verdana" w:hAnsi="Verdana"/>
          <w:color w:val="000000"/>
          <w:sz w:val="22"/>
          <w:szCs w:val="22"/>
        </w:rPr>
        <w:t xml:space="preserve"> il massimo </w:t>
      </w:r>
      <w:r w:rsidR="00753F35">
        <w:rPr>
          <w:rFonts w:ascii="Verdana" w:hAnsi="Verdana"/>
          <w:color w:val="000000"/>
          <w:sz w:val="22"/>
          <w:szCs w:val="22"/>
        </w:rPr>
        <w:t xml:space="preserve">in termini di </w:t>
      </w:r>
      <w:r w:rsidR="0076640E" w:rsidRPr="0076640E">
        <w:rPr>
          <w:rFonts w:ascii="Verdana" w:hAnsi="Verdana"/>
          <w:color w:val="000000"/>
          <w:sz w:val="22"/>
          <w:szCs w:val="22"/>
        </w:rPr>
        <w:t>didattica e ricerca</w:t>
      </w:r>
      <w:r w:rsidR="00112066">
        <w:rPr>
          <w:rFonts w:ascii="Verdana" w:hAnsi="Verdana"/>
          <w:color w:val="000000"/>
          <w:sz w:val="22"/>
          <w:szCs w:val="22"/>
        </w:rPr>
        <w:t>,</w:t>
      </w:r>
      <w:r w:rsidR="0076640E" w:rsidRPr="0076640E">
        <w:rPr>
          <w:rFonts w:ascii="Verdana" w:hAnsi="Verdana"/>
          <w:color w:val="000000"/>
          <w:sz w:val="22"/>
          <w:szCs w:val="22"/>
        </w:rPr>
        <w:t xml:space="preserve"> </w:t>
      </w:r>
      <w:r w:rsidR="00112066">
        <w:rPr>
          <w:rFonts w:ascii="Verdana" w:hAnsi="Verdana"/>
          <w:color w:val="000000"/>
          <w:sz w:val="22"/>
          <w:szCs w:val="22"/>
        </w:rPr>
        <w:t xml:space="preserve">sia </w:t>
      </w:r>
      <w:r w:rsidR="00753F35">
        <w:rPr>
          <w:rFonts w:ascii="Verdana" w:hAnsi="Verdana"/>
          <w:color w:val="000000"/>
          <w:sz w:val="22"/>
          <w:szCs w:val="22"/>
        </w:rPr>
        <w:t xml:space="preserve">ai nostri studenti </w:t>
      </w:r>
      <w:r w:rsidR="00112066">
        <w:rPr>
          <w:rFonts w:ascii="Verdana" w:hAnsi="Verdana"/>
          <w:color w:val="000000"/>
          <w:sz w:val="22"/>
          <w:szCs w:val="22"/>
        </w:rPr>
        <w:t xml:space="preserve">che </w:t>
      </w:r>
      <w:r w:rsidR="00753F35">
        <w:rPr>
          <w:rFonts w:ascii="Verdana" w:hAnsi="Verdana"/>
          <w:color w:val="000000"/>
          <w:sz w:val="22"/>
          <w:szCs w:val="22"/>
        </w:rPr>
        <w:t>al nostro Istituto”</w:t>
      </w:r>
      <w:r w:rsidR="0076640E" w:rsidRPr="0076640E">
        <w:rPr>
          <w:rFonts w:ascii="Verdana" w:hAnsi="Verdana"/>
          <w:color w:val="000000"/>
          <w:sz w:val="22"/>
          <w:szCs w:val="22"/>
        </w:rPr>
        <w:t>.</w:t>
      </w:r>
    </w:p>
    <w:p w:rsidR="00D43F7E" w:rsidRDefault="00EC3CA5" w:rsidP="00D43F7E">
      <w:pPr>
        <w:tabs>
          <w:tab w:val="left" w:pos="3119"/>
          <w:tab w:val="left" w:pos="3544"/>
        </w:tabs>
        <w:spacing w:line="276" w:lineRule="auto"/>
        <w:rPr>
          <w:rFonts w:ascii="Verdana" w:hAnsi="Verdana" w:cs="Calibri"/>
          <w:sz w:val="22"/>
        </w:rPr>
      </w:pPr>
      <w:r w:rsidRPr="00EC3CA5">
        <w:rPr>
          <w:rFonts w:ascii="Verdana" w:hAnsi="Verdana" w:cs="Calibri"/>
          <w:sz w:val="22"/>
        </w:rPr>
        <w:t>“</w:t>
      </w:r>
      <w:r w:rsidR="0076640E" w:rsidRPr="0076640E">
        <w:rPr>
          <w:rFonts w:ascii="Verdana" w:hAnsi="Verdana" w:cs="Calibri"/>
          <w:sz w:val="22"/>
        </w:rPr>
        <w:t xml:space="preserve">In qualità di principale fornitore di </w:t>
      </w:r>
      <w:r>
        <w:rPr>
          <w:rFonts w:ascii="Verdana" w:hAnsi="Verdana" w:cs="Calibri"/>
          <w:sz w:val="22"/>
        </w:rPr>
        <w:t xml:space="preserve">servizi di revisione contabile, </w:t>
      </w:r>
      <w:r w:rsidR="0076640E" w:rsidRPr="0076640E">
        <w:rPr>
          <w:rFonts w:ascii="Verdana" w:hAnsi="Verdana" w:cs="Calibri"/>
          <w:sz w:val="22"/>
        </w:rPr>
        <w:t>consulenza</w:t>
      </w:r>
      <w:r>
        <w:rPr>
          <w:rFonts w:ascii="Verdana" w:hAnsi="Verdana" w:cs="Calibri"/>
          <w:sz w:val="22"/>
        </w:rPr>
        <w:t xml:space="preserve"> </w:t>
      </w:r>
      <w:r w:rsidRPr="00EC3CA5">
        <w:rPr>
          <w:rFonts w:ascii="Verdana" w:hAnsi="Verdana" w:cs="Calibri"/>
          <w:sz w:val="22"/>
        </w:rPr>
        <w:t>fiscal</w:t>
      </w:r>
      <w:r>
        <w:rPr>
          <w:rFonts w:ascii="Verdana" w:hAnsi="Verdana" w:cs="Calibri"/>
          <w:sz w:val="22"/>
        </w:rPr>
        <w:t xml:space="preserve">e, </w:t>
      </w:r>
      <w:r w:rsidRPr="00EC3CA5">
        <w:rPr>
          <w:rFonts w:ascii="Verdana" w:hAnsi="Verdana" w:cs="Calibri"/>
          <w:sz w:val="22"/>
        </w:rPr>
        <w:t xml:space="preserve">legale </w:t>
      </w:r>
      <w:r>
        <w:rPr>
          <w:rFonts w:ascii="Verdana" w:hAnsi="Verdana" w:cs="Calibri"/>
          <w:sz w:val="22"/>
        </w:rPr>
        <w:t xml:space="preserve">ed </w:t>
      </w:r>
      <w:r w:rsidRPr="00EC3CA5">
        <w:rPr>
          <w:rFonts w:ascii="Verdana" w:hAnsi="Verdana" w:cs="Calibri"/>
          <w:sz w:val="22"/>
        </w:rPr>
        <w:t>economica,</w:t>
      </w:r>
      <w:r w:rsidR="0076640E" w:rsidRPr="0076640E">
        <w:rPr>
          <w:rFonts w:ascii="Verdana" w:hAnsi="Verdana" w:cs="Calibri"/>
          <w:sz w:val="22"/>
        </w:rPr>
        <w:t xml:space="preserve"> è nel nostro interesse avere laureati dell'Università </w:t>
      </w:r>
      <w:r w:rsidRPr="00EC3CA5">
        <w:rPr>
          <w:rFonts w:ascii="Verdana" w:hAnsi="Verdana" w:cs="Calibri"/>
          <w:sz w:val="22"/>
        </w:rPr>
        <w:t xml:space="preserve">St.Gallen </w:t>
      </w:r>
      <w:r>
        <w:rPr>
          <w:rFonts w:ascii="Verdana" w:hAnsi="Verdana" w:cs="Calibri"/>
          <w:sz w:val="22"/>
        </w:rPr>
        <w:t>con</w:t>
      </w:r>
      <w:r w:rsidR="0076640E" w:rsidRPr="0076640E">
        <w:rPr>
          <w:rFonts w:ascii="Verdana" w:hAnsi="Verdana" w:cs="Calibri"/>
          <w:sz w:val="22"/>
        </w:rPr>
        <w:t xml:space="preserve"> una formazione eccellente</w:t>
      </w:r>
      <w:r>
        <w:rPr>
          <w:rFonts w:ascii="Verdana" w:hAnsi="Verdana" w:cs="Calibri"/>
          <w:sz w:val="22"/>
        </w:rPr>
        <w:t xml:space="preserve"> ed</w:t>
      </w:r>
      <w:r w:rsidR="0076640E" w:rsidRPr="0076640E">
        <w:rPr>
          <w:rFonts w:ascii="Verdana" w:hAnsi="Verdana" w:cs="Calibri"/>
          <w:sz w:val="22"/>
        </w:rPr>
        <w:t xml:space="preserve"> il più possibile </w:t>
      </w:r>
      <w:r w:rsidRPr="0076640E">
        <w:rPr>
          <w:rFonts w:ascii="Verdana" w:hAnsi="Verdana" w:cs="Calibri"/>
          <w:sz w:val="22"/>
        </w:rPr>
        <w:t>vicin</w:t>
      </w:r>
      <w:r w:rsidR="0060656D">
        <w:rPr>
          <w:rFonts w:ascii="Verdana" w:hAnsi="Verdana" w:cs="Calibri"/>
          <w:sz w:val="22"/>
        </w:rPr>
        <w:t>a</w:t>
      </w:r>
      <w:r w:rsidRPr="0076640E">
        <w:rPr>
          <w:rFonts w:ascii="Verdana" w:hAnsi="Verdana" w:cs="Calibri"/>
          <w:sz w:val="22"/>
        </w:rPr>
        <w:t xml:space="preserve"> </w:t>
      </w:r>
      <w:r>
        <w:rPr>
          <w:rFonts w:ascii="Verdana" w:hAnsi="Verdana" w:cs="Calibri"/>
          <w:sz w:val="22"/>
        </w:rPr>
        <w:t>alle realtà aziendali”</w:t>
      </w:r>
      <w:r w:rsidR="0076640E" w:rsidRPr="0076640E">
        <w:rPr>
          <w:rFonts w:ascii="Verdana" w:hAnsi="Verdana" w:cs="Calibri"/>
          <w:sz w:val="22"/>
        </w:rPr>
        <w:t xml:space="preserve">, </w:t>
      </w:r>
      <w:r>
        <w:rPr>
          <w:rFonts w:ascii="Verdana" w:hAnsi="Verdana" w:cs="Calibri"/>
          <w:sz w:val="22"/>
        </w:rPr>
        <w:t xml:space="preserve">afferma </w:t>
      </w:r>
      <w:r w:rsidRPr="00EC3CA5">
        <w:rPr>
          <w:rFonts w:ascii="Verdana" w:hAnsi="Verdana" w:cs="Calibri"/>
          <w:sz w:val="22"/>
        </w:rPr>
        <w:t xml:space="preserve">Roger Kunz-Brenner, Partner </w:t>
      </w:r>
      <w:r>
        <w:rPr>
          <w:rFonts w:ascii="Verdana" w:hAnsi="Verdana" w:cs="Calibri"/>
          <w:sz w:val="22"/>
        </w:rPr>
        <w:t>di PwC e L</w:t>
      </w:r>
      <w:r w:rsidRPr="00EC3CA5">
        <w:rPr>
          <w:rFonts w:ascii="Verdana" w:hAnsi="Verdana" w:cs="Calibri"/>
          <w:sz w:val="22"/>
        </w:rPr>
        <w:t xml:space="preserve">eader </w:t>
      </w:r>
      <w:r>
        <w:rPr>
          <w:rFonts w:ascii="Verdana" w:hAnsi="Verdana" w:cs="Calibri"/>
          <w:sz w:val="22"/>
        </w:rPr>
        <w:t>del ‘</w:t>
      </w:r>
      <w:r w:rsidRPr="00EC3CA5">
        <w:rPr>
          <w:rFonts w:ascii="Verdana" w:hAnsi="Verdana" w:cs="Calibri"/>
          <w:sz w:val="22"/>
        </w:rPr>
        <w:t>Business Reporting</w:t>
      </w:r>
      <w:r>
        <w:rPr>
          <w:rFonts w:ascii="Verdana" w:hAnsi="Verdana" w:cs="Calibri"/>
          <w:sz w:val="22"/>
        </w:rPr>
        <w:t>’. “I</w:t>
      </w:r>
      <w:r w:rsidR="0076640E" w:rsidRPr="0076640E">
        <w:rPr>
          <w:rFonts w:ascii="Verdana" w:hAnsi="Verdana" w:cs="Calibri"/>
          <w:sz w:val="22"/>
        </w:rPr>
        <w:t xml:space="preserve">ncludere </w:t>
      </w:r>
      <w:r w:rsidR="0046604D">
        <w:rPr>
          <w:rFonts w:ascii="Verdana" w:hAnsi="Verdana" w:cs="Calibri"/>
          <w:sz w:val="22"/>
        </w:rPr>
        <w:t xml:space="preserve">nel programma del corso </w:t>
      </w:r>
      <w:r w:rsidR="0046604D" w:rsidRPr="0076640E">
        <w:rPr>
          <w:rFonts w:ascii="Verdana" w:hAnsi="Verdana" w:cs="Calibri"/>
          <w:sz w:val="22"/>
        </w:rPr>
        <w:t>‘Consolidated Accounting’</w:t>
      </w:r>
      <w:r w:rsidR="0046604D">
        <w:rPr>
          <w:rFonts w:ascii="Verdana" w:hAnsi="Verdana" w:cs="Calibri"/>
          <w:sz w:val="22"/>
        </w:rPr>
        <w:t xml:space="preserve"> </w:t>
      </w:r>
      <w:r>
        <w:rPr>
          <w:rFonts w:ascii="Verdana" w:hAnsi="Verdana" w:cs="Calibri"/>
          <w:sz w:val="22"/>
        </w:rPr>
        <w:t>casi realistici di consolidamento contabile</w:t>
      </w:r>
      <w:r w:rsidR="0060656D">
        <w:rPr>
          <w:rFonts w:ascii="Verdana" w:hAnsi="Verdana" w:cs="Calibri"/>
          <w:sz w:val="22"/>
        </w:rPr>
        <w:t>,</w:t>
      </w:r>
      <w:r w:rsidR="0076640E" w:rsidRPr="0076640E">
        <w:rPr>
          <w:rFonts w:ascii="Verdana" w:hAnsi="Verdana" w:cs="Calibri"/>
          <w:sz w:val="22"/>
        </w:rPr>
        <w:t xml:space="preserve"> </w:t>
      </w:r>
      <w:r w:rsidR="00D43F7E">
        <w:rPr>
          <w:rFonts w:ascii="Verdana" w:hAnsi="Verdana" w:cs="Calibri"/>
          <w:sz w:val="22"/>
        </w:rPr>
        <w:t>mediante</w:t>
      </w:r>
      <w:r w:rsidR="0046604D">
        <w:rPr>
          <w:rFonts w:ascii="Verdana" w:hAnsi="Verdana" w:cs="Calibri"/>
          <w:sz w:val="22"/>
        </w:rPr>
        <w:t xml:space="preserve"> il software all’avanguardia di Tagetik</w:t>
      </w:r>
      <w:r w:rsidR="0060656D">
        <w:rPr>
          <w:rFonts w:ascii="Verdana" w:hAnsi="Verdana" w:cs="Calibri"/>
          <w:sz w:val="22"/>
        </w:rPr>
        <w:t>,</w:t>
      </w:r>
      <w:r w:rsidR="0076640E" w:rsidRPr="0076640E">
        <w:rPr>
          <w:rFonts w:ascii="Verdana" w:hAnsi="Verdana" w:cs="Calibri"/>
          <w:sz w:val="22"/>
        </w:rPr>
        <w:t xml:space="preserve"> è </w:t>
      </w:r>
      <w:r w:rsidR="00D43F7E">
        <w:rPr>
          <w:rFonts w:ascii="Verdana" w:hAnsi="Verdana" w:cs="Calibri"/>
          <w:sz w:val="22"/>
        </w:rPr>
        <w:t xml:space="preserve">indubbiamente </w:t>
      </w:r>
      <w:r w:rsidR="0076640E" w:rsidRPr="0076640E">
        <w:rPr>
          <w:rFonts w:ascii="Verdana" w:hAnsi="Verdana" w:cs="Calibri"/>
          <w:sz w:val="22"/>
        </w:rPr>
        <w:t xml:space="preserve">un passo </w:t>
      </w:r>
      <w:r w:rsidR="0060656D">
        <w:rPr>
          <w:rFonts w:ascii="Verdana" w:hAnsi="Verdana" w:cs="Calibri"/>
          <w:sz w:val="22"/>
        </w:rPr>
        <w:t>significativo</w:t>
      </w:r>
      <w:r w:rsidR="0076640E" w:rsidRPr="0076640E">
        <w:rPr>
          <w:rFonts w:ascii="Verdana" w:hAnsi="Verdana" w:cs="Calibri"/>
          <w:sz w:val="22"/>
        </w:rPr>
        <w:t xml:space="preserve"> </w:t>
      </w:r>
      <w:r w:rsidR="00D43F7E">
        <w:rPr>
          <w:rFonts w:ascii="Verdana" w:hAnsi="Verdana" w:cs="Calibri"/>
          <w:sz w:val="22"/>
        </w:rPr>
        <w:t>in questa direzione</w:t>
      </w:r>
      <w:r w:rsidR="00112066" w:rsidRPr="00112066">
        <w:rPr>
          <w:rFonts w:ascii="Verdana" w:hAnsi="Verdana" w:cs="Calibri"/>
          <w:sz w:val="22"/>
        </w:rPr>
        <w:t xml:space="preserve"> </w:t>
      </w:r>
      <w:r w:rsidR="00112066">
        <w:rPr>
          <w:rFonts w:ascii="Verdana" w:hAnsi="Verdana" w:cs="Calibri"/>
          <w:sz w:val="22"/>
        </w:rPr>
        <w:t>da parte del</w:t>
      </w:r>
      <w:r w:rsidR="00112066" w:rsidRPr="0076640E">
        <w:rPr>
          <w:rFonts w:ascii="Verdana" w:hAnsi="Verdana" w:cs="Calibri"/>
          <w:sz w:val="22"/>
        </w:rPr>
        <w:t>l'Università</w:t>
      </w:r>
      <w:r w:rsidR="00D43F7E">
        <w:rPr>
          <w:rFonts w:ascii="Verdana" w:hAnsi="Verdana" w:cs="Calibri"/>
          <w:sz w:val="22"/>
        </w:rPr>
        <w:t>”.</w:t>
      </w:r>
    </w:p>
    <w:p w:rsidR="002B3857" w:rsidRPr="00EC3CA5" w:rsidRDefault="00D43F7E" w:rsidP="00D43F7E">
      <w:pPr>
        <w:tabs>
          <w:tab w:val="left" w:pos="3119"/>
          <w:tab w:val="left" w:pos="3544"/>
        </w:tabs>
        <w:spacing w:line="276" w:lineRule="auto"/>
        <w:rPr>
          <w:rFonts w:ascii="Verdana" w:hAnsi="Verdana" w:cs="Calibri"/>
          <w:sz w:val="22"/>
        </w:rPr>
      </w:pPr>
      <w:r w:rsidRPr="00EC3CA5">
        <w:rPr>
          <w:rFonts w:ascii="Verdana" w:hAnsi="Verdana" w:cs="Calibri"/>
          <w:sz w:val="22"/>
        </w:rPr>
        <w:t xml:space="preserve"> </w:t>
      </w:r>
    </w:p>
    <w:p w:rsidR="0076640E" w:rsidRPr="0076640E" w:rsidRDefault="00D43F7E" w:rsidP="002B3857">
      <w:pPr>
        <w:widowControl w:val="0"/>
        <w:autoSpaceDE w:val="0"/>
        <w:autoSpaceDN w:val="0"/>
        <w:adjustRightInd w:val="0"/>
        <w:spacing w:after="220" w:line="276" w:lineRule="auto"/>
        <w:rPr>
          <w:rFonts w:ascii="Verdana" w:hAnsi="Verdana"/>
          <w:color w:val="000000"/>
          <w:sz w:val="22"/>
          <w:szCs w:val="22"/>
        </w:rPr>
      </w:pPr>
      <w:r>
        <w:rPr>
          <w:rFonts w:ascii="Verdana" w:hAnsi="Verdana"/>
          <w:color w:val="000000"/>
          <w:sz w:val="22"/>
          <w:szCs w:val="22"/>
        </w:rPr>
        <w:t>“</w:t>
      </w:r>
      <w:r w:rsidR="0076640E" w:rsidRPr="0076640E">
        <w:rPr>
          <w:rFonts w:ascii="Verdana" w:hAnsi="Verdana"/>
          <w:color w:val="000000"/>
          <w:sz w:val="22"/>
          <w:szCs w:val="22"/>
        </w:rPr>
        <w:t xml:space="preserve">Siamo </w:t>
      </w:r>
      <w:r>
        <w:rPr>
          <w:rFonts w:ascii="Verdana" w:hAnsi="Verdana"/>
          <w:color w:val="000000"/>
          <w:sz w:val="22"/>
          <w:szCs w:val="22"/>
        </w:rPr>
        <w:t xml:space="preserve">veramente </w:t>
      </w:r>
      <w:r w:rsidR="0076640E" w:rsidRPr="0076640E">
        <w:rPr>
          <w:rFonts w:ascii="Verdana" w:hAnsi="Verdana"/>
          <w:color w:val="000000"/>
          <w:sz w:val="22"/>
          <w:szCs w:val="22"/>
        </w:rPr>
        <w:t xml:space="preserve">onorati di </w:t>
      </w:r>
      <w:r>
        <w:rPr>
          <w:rFonts w:ascii="Verdana" w:hAnsi="Verdana"/>
          <w:color w:val="000000"/>
          <w:sz w:val="22"/>
          <w:szCs w:val="22"/>
        </w:rPr>
        <w:t>prendere</w:t>
      </w:r>
      <w:r w:rsidR="0076640E" w:rsidRPr="0076640E">
        <w:rPr>
          <w:rFonts w:ascii="Verdana" w:hAnsi="Verdana"/>
          <w:color w:val="000000"/>
          <w:sz w:val="22"/>
          <w:szCs w:val="22"/>
        </w:rPr>
        <w:t xml:space="preserve"> parte </w:t>
      </w:r>
      <w:r>
        <w:rPr>
          <w:rFonts w:ascii="Verdana" w:hAnsi="Verdana"/>
          <w:color w:val="000000"/>
          <w:sz w:val="22"/>
          <w:szCs w:val="22"/>
        </w:rPr>
        <w:t>ad</w:t>
      </w:r>
      <w:r w:rsidR="0076640E" w:rsidRPr="0076640E">
        <w:rPr>
          <w:rFonts w:ascii="Verdana" w:hAnsi="Verdana"/>
          <w:color w:val="000000"/>
          <w:sz w:val="22"/>
          <w:szCs w:val="22"/>
        </w:rPr>
        <w:t xml:space="preserve"> un progetto così ambizioso e stim</w:t>
      </w:r>
      <w:r>
        <w:rPr>
          <w:rFonts w:ascii="Verdana" w:hAnsi="Verdana"/>
          <w:color w:val="000000"/>
          <w:sz w:val="22"/>
          <w:szCs w:val="22"/>
        </w:rPr>
        <w:t xml:space="preserve">olante, con esperti del settore come </w:t>
      </w:r>
      <w:r w:rsidR="0076640E" w:rsidRPr="0076640E">
        <w:rPr>
          <w:rFonts w:ascii="Verdana" w:hAnsi="Verdana"/>
          <w:color w:val="000000"/>
          <w:sz w:val="22"/>
          <w:szCs w:val="22"/>
        </w:rPr>
        <w:t xml:space="preserve">PwC e l'Università di </w:t>
      </w:r>
      <w:r w:rsidRPr="00D43F7E">
        <w:rPr>
          <w:rFonts w:ascii="Verdana" w:hAnsi="Verdana" w:cs="Calibri"/>
          <w:sz w:val="22"/>
        </w:rPr>
        <w:t>St.Gallen</w:t>
      </w:r>
      <w:r>
        <w:rPr>
          <w:rFonts w:ascii="Verdana" w:hAnsi="Verdana"/>
          <w:color w:val="000000"/>
          <w:sz w:val="22"/>
          <w:szCs w:val="22"/>
        </w:rPr>
        <w:t>”</w:t>
      </w:r>
      <w:r w:rsidR="0076640E" w:rsidRPr="0076640E">
        <w:rPr>
          <w:rFonts w:ascii="Verdana" w:hAnsi="Verdana"/>
          <w:color w:val="000000"/>
          <w:sz w:val="22"/>
          <w:szCs w:val="22"/>
        </w:rPr>
        <w:t xml:space="preserve">, </w:t>
      </w:r>
      <w:r w:rsidRPr="009179BC">
        <w:rPr>
          <w:rFonts w:ascii="Verdana" w:hAnsi="Verdana"/>
          <w:color w:val="000000"/>
          <w:sz w:val="22"/>
          <w:szCs w:val="22"/>
        </w:rPr>
        <w:t xml:space="preserve">commenta </w:t>
      </w:r>
      <w:r w:rsidRPr="009179BC">
        <w:rPr>
          <w:rFonts w:ascii="Verdana" w:hAnsi="Verdana"/>
          <w:color w:val="000000"/>
          <w:sz w:val="22"/>
        </w:rPr>
        <w:t>Manuel Vellutini, Chief Operating Officer (COO) di Tagetik.</w:t>
      </w:r>
      <w:r>
        <w:rPr>
          <w:rFonts w:ascii="Verdana" w:hAnsi="Verdana"/>
          <w:color w:val="000000"/>
          <w:sz w:val="22"/>
        </w:rPr>
        <w:t xml:space="preserve"> “</w:t>
      </w:r>
      <w:r w:rsidR="0076640E" w:rsidRPr="0076640E">
        <w:rPr>
          <w:rFonts w:ascii="Verdana" w:hAnsi="Verdana"/>
          <w:color w:val="000000"/>
          <w:sz w:val="22"/>
          <w:szCs w:val="22"/>
        </w:rPr>
        <w:t>Credo che sia essenziale per i futuri manager</w:t>
      </w:r>
      <w:r>
        <w:rPr>
          <w:rFonts w:ascii="Verdana" w:hAnsi="Verdana"/>
          <w:color w:val="000000"/>
          <w:sz w:val="22"/>
          <w:szCs w:val="22"/>
        </w:rPr>
        <w:t xml:space="preserve"> confrontarsi fin dagli studi con</w:t>
      </w:r>
      <w:r w:rsidR="0076640E" w:rsidRPr="0076640E">
        <w:rPr>
          <w:rFonts w:ascii="Verdana" w:hAnsi="Verdana"/>
          <w:color w:val="000000"/>
          <w:sz w:val="22"/>
          <w:szCs w:val="22"/>
        </w:rPr>
        <w:t xml:space="preserve"> le difficoltà e </w:t>
      </w:r>
      <w:r>
        <w:rPr>
          <w:rFonts w:ascii="Verdana" w:hAnsi="Verdana"/>
          <w:color w:val="000000"/>
          <w:sz w:val="22"/>
          <w:szCs w:val="22"/>
        </w:rPr>
        <w:t>la</w:t>
      </w:r>
      <w:r w:rsidR="0076640E" w:rsidRPr="0076640E">
        <w:rPr>
          <w:rFonts w:ascii="Verdana" w:hAnsi="Verdana"/>
          <w:color w:val="000000"/>
          <w:sz w:val="22"/>
          <w:szCs w:val="22"/>
        </w:rPr>
        <w:t xml:space="preserve"> complessità che </w:t>
      </w:r>
      <w:r>
        <w:rPr>
          <w:rFonts w:ascii="Verdana" w:hAnsi="Verdana"/>
          <w:color w:val="000000"/>
          <w:sz w:val="22"/>
          <w:szCs w:val="22"/>
        </w:rPr>
        <w:t xml:space="preserve">caratterizzano gli attuali </w:t>
      </w:r>
      <w:r w:rsidR="0076640E" w:rsidRPr="0076640E">
        <w:rPr>
          <w:rFonts w:ascii="Verdana" w:hAnsi="Verdana"/>
          <w:color w:val="000000"/>
          <w:sz w:val="22"/>
          <w:szCs w:val="22"/>
        </w:rPr>
        <w:t>scenari di business</w:t>
      </w:r>
      <w:r>
        <w:rPr>
          <w:rFonts w:ascii="Verdana" w:hAnsi="Verdana"/>
          <w:color w:val="000000"/>
          <w:sz w:val="22"/>
          <w:szCs w:val="22"/>
        </w:rPr>
        <w:t>. La possibilità di fare un’</w:t>
      </w:r>
      <w:r w:rsidR="0076640E" w:rsidRPr="0076640E">
        <w:rPr>
          <w:rFonts w:ascii="Verdana" w:hAnsi="Verdana"/>
          <w:color w:val="000000"/>
          <w:sz w:val="22"/>
          <w:szCs w:val="22"/>
        </w:rPr>
        <w:t xml:space="preserve">esperienza pratica con un software che è </w:t>
      </w:r>
      <w:r>
        <w:rPr>
          <w:rFonts w:ascii="Verdana" w:hAnsi="Verdana"/>
          <w:color w:val="000000"/>
          <w:sz w:val="22"/>
          <w:szCs w:val="22"/>
        </w:rPr>
        <w:t xml:space="preserve">appositamente </w:t>
      </w:r>
      <w:r w:rsidR="0076640E" w:rsidRPr="0076640E">
        <w:rPr>
          <w:rFonts w:ascii="Verdana" w:hAnsi="Verdana"/>
          <w:color w:val="000000"/>
          <w:sz w:val="22"/>
          <w:szCs w:val="22"/>
        </w:rPr>
        <w:t xml:space="preserve">progettato per gestire e controllare le </w:t>
      </w:r>
      <w:r>
        <w:rPr>
          <w:rFonts w:ascii="Verdana" w:hAnsi="Verdana"/>
          <w:color w:val="000000"/>
          <w:sz w:val="22"/>
          <w:szCs w:val="22"/>
        </w:rPr>
        <w:t xml:space="preserve">attività e </w:t>
      </w:r>
      <w:r w:rsidR="00AC0885">
        <w:rPr>
          <w:rFonts w:ascii="Verdana" w:hAnsi="Verdana"/>
          <w:color w:val="000000"/>
          <w:sz w:val="22"/>
          <w:szCs w:val="22"/>
        </w:rPr>
        <w:t xml:space="preserve">le </w:t>
      </w:r>
      <w:r>
        <w:rPr>
          <w:rFonts w:ascii="Verdana" w:hAnsi="Verdana"/>
          <w:color w:val="000000"/>
          <w:sz w:val="22"/>
          <w:szCs w:val="22"/>
        </w:rPr>
        <w:t>transazioni aziendali</w:t>
      </w:r>
      <w:r w:rsidR="0076640E" w:rsidRPr="0076640E">
        <w:rPr>
          <w:rFonts w:ascii="Verdana" w:hAnsi="Verdana"/>
          <w:color w:val="000000"/>
          <w:sz w:val="22"/>
          <w:szCs w:val="22"/>
        </w:rPr>
        <w:t xml:space="preserve"> quotidiane è un gra</w:t>
      </w:r>
      <w:r>
        <w:rPr>
          <w:rFonts w:ascii="Verdana" w:hAnsi="Verdana"/>
          <w:color w:val="000000"/>
          <w:sz w:val="22"/>
          <w:szCs w:val="22"/>
        </w:rPr>
        <w:t xml:space="preserve">nde vantaggio per gli studenti in quanto li rende </w:t>
      </w:r>
      <w:r w:rsidR="0076640E" w:rsidRPr="0076640E">
        <w:rPr>
          <w:rFonts w:ascii="Verdana" w:hAnsi="Verdana"/>
          <w:color w:val="000000"/>
          <w:sz w:val="22"/>
          <w:szCs w:val="22"/>
        </w:rPr>
        <w:t xml:space="preserve">consapevoli </w:t>
      </w:r>
      <w:r>
        <w:rPr>
          <w:rFonts w:ascii="Verdana" w:hAnsi="Verdana"/>
          <w:color w:val="000000"/>
          <w:sz w:val="22"/>
          <w:szCs w:val="22"/>
        </w:rPr>
        <w:t xml:space="preserve">dell’importanza </w:t>
      </w:r>
      <w:r w:rsidR="00112066">
        <w:rPr>
          <w:rFonts w:ascii="Verdana" w:hAnsi="Verdana"/>
          <w:color w:val="000000"/>
          <w:sz w:val="22"/>
          <w:szCs w:val="22"/>
        </w:rPr>
        <w:t xml:space="preserve">per le aziende </w:t>
      </w:r>
      <w:r>
        <w:rPr>
          <w:rFonts w:ascii="Verdana" w:hAnsi="Verdana"/>
          <w:color w:val="000000"/>
          <w:sz w:val="22"/>
          <w:szCs w:val="22"/>
        </w:rPr>
        <w:t>di</w:t>
      </w:r>
      <w:r w:rsidR="0076640E" w:rsidRPr="0076640E">
        <w:rPr>
          <w:rFonts w:ascii="Verdana" w:hAnsi="Verdana"/>
          <w:color w:val="000000"/>
          <w:sz w:val="22"/>
          <w:szCs w:val="22"/>
        </w:rPr>
        <w:t xml:space="preserve"> disporre di un sistema accurato e flessibile per la misurazione </w:t>
      </w:r>
      <w:r>
        <w:rPr>
          <w:rFonts w:ascii="Verdana" w:hAnsi="Verdana"/>
          <w:color w:val="000000"/>
          <w:sz w:val="22"/>
          <w:szCs w:val="22"/>
        </w:rPr>
        <w:t>e l’</w:t>
      </w:r>
      <w:r w:rsidR="0076640E" w:rsidRPr="0076640E">
        <w:rPr>
          <w:rFonts w:ascii="Verdana" w:hAnsi="Verdana"/>
          <w:color w:val="000000"/>
          <w:sz w:val="22"/>
          <w:szCs w:val="22"/>
        </w:rPr>
        <w:t>analisi</w:t>
      </w:r>
      <w:r>
        <w:rPr>
          <w:rFonts w:ascii="Verdana" w:hAnsi="Verdana"/>
          <w:color w:val="000000"/>
          <w:sz w:val="22"/>
          <w:szCs w:val="22"/>
        </w:rPr>
        <w:t xml:space="preserve"> delle </w:t>
      </w:r>
      <w:r w:rsidR="00112066">
        <w:rPr>
          <w:rFonts w:ascii="Verdana" w:hAnsi="Verdana"/>
          <w:color w:val="000000"/>
          <w:sz w:val="22"/>
          <w:szCs w:val="22"/>
        </w:rPr>
        <w:t xml:space="preserve">proprie </w:t>
      </w:r>
      <w:r>
        <w:rPr>
          <w:rFonts w:ascii="Verdana" w:hAnsi="Verdana"/>
          <w:color w:val="000000"/>
          <w:sz w:val="22"/>
          <w:szCs w:val="22"/>
        </w:rPr>
        <w:t>performance</w:t>
      </w:r>
      <w:r w:rsidR="00AC0885">
        <w:rPr>
          <w:rFonts w:ascii="Verdana" w:hAnsi="Verdana"/>
          <w:color w:val="000000"/>
          <w:sz w:val="22"/>
          <w:szCs w:val="22"/>
        </w:rPr>
        <w:t>. E q</w:t>
      </w:r>
      <w:r w:rsidR="0076640E" w:rsidRPr="0076640E">
        <w:rPr>
          <w:rFonts w:ascii="Verdana" w:hAnsi="Verdana"/>
          <w:color w:val="000000"/>
          <w:sz w:val="22"/>
          <w:szCs w:val="22"/>
        </w:rPr>
        <w:t xml:space="preserve">uesta partnership permette di </w:t>
      </w:r>
      <w:r w:rsidR="00112066">
        <w:rPr>
          <w:rFonts w:ascii="Verdana" w:hAnsi="Verdana"/>
          <w:color w:val="000000"/>
          <w:sz w:val="22"/>
          <w:szCs w:val="22"/>
        </w:rPr>
        <w:t>trasmettere agli studenti</w:t>
      </w:r>
      <w:r w:rsidR="00AC0885">
        <w:rPr>
          <w:rFonts w:ascii="Verdana" w:hAnsi="Verdana"/>
          <w:color w:val="000000"/>
          <w:sz w:val="22"/>
          <w:szCs w:val="22"/>
        </w:rPr>
        <w:t xml:space="preserve"> una vera ‘</w:t>
      </w:r>
      <w:r w:rsidR="0076640E" w:rsidRPr="0076640E">
        <w:rPr>
          <w:rFonts w:ascii="Verdana" w:hAnsi="Verdana"/>
          <w:color w:val="000000"/>
          <w:sz w:val="22"/>
          <w:szCs w:val="22"/>
        </w:rPr>
        <w:t>cultura</w:t>
      </w:r>
      <w:r w:rsidR="00AC0885">
        <w:rPr>
          <w:rFonts w:ascii="Verdana" w:hAnsi="Verdana"/>
          <w:color w:val="000000"/>
          <w:sz w:val="22"/>
          <w:szCs w:val="22"/>
        </w:rPr>
        <w:t>’</w:t>
      </w:r>
      <w:r w:rsidR="0076640E" w:rsidRPr="0076640E">
        <w:rPr>
          <w:rFonts w:ascii="Verdana" w:hAnsi="Verdana"/>
          <w:color w:val="000000"/>
          <w:sz w:val="22"/>
          <w:szCs w:val="22"/>
        </w:rPr>
        <w:t xml:space="preserve"> dei processi finanziari</w:t>
      </w:r>
      <w:r w:rsidR="00AC0885">
        <w:rPr>
          <w:rFonts w:ascii="Verdana" w:hAnsi="Verdana"/>
          <w:color w:val="000000"/>
          <w:sz w:val="22"/>
          <w:szCs w:val="22"/>
        </w:rPr>
        <w:t xml:space="preserve">, </w:t>
      </w:r>
      <w:r w:rsidR="0060656D">
        <w:rPr>
          <w:rFonts w:ascii="Verdana" w:hAnsi="Verdana"/>
          <w:color w:val="000000"/>
          <w:sz w:val="22"/>
          <w:szCs w:val="22"/>
        </w:rPr>
        <w:t>affrontando</w:t>
      </w:r>
      <w:r w:rsidR="0076640E" w:rsidRPr="0076640E">
        <w:rPr>
          <w:rFonts w:ascii="Verdana" w:hAnsi="Verdana"/>
          <w:color w:val="000000"/>
          <w:sz w:val="22"/>
          <w:szCs w:val="22"/>
        </w:rPr>
        <w:t xml:space="preserve"> tematiche </w:t>
      </w:r>
      <w:r w:rsidR="00AC0885">
        <w:rPr>
          <w:rFonts w:ascii="Verdana" w:hAnsi="Verdana"/>
          <w:color w:val="000000"/>
          <w:sz w:val="22"/>
          <w:szCs w:val="22"/>
        </w:rPr>
        <w:t>estremamente critiche</w:t>
      </w:r>
      <w:r w:rsidR="0076640E" w:rsidRPr="0076640E">
        <w:rPr>
          <w:rFonts w:ascii="Verdana" w:hAnsi="Verdana"/>
          <w:color w:val="000000"/>
          <w:sz w:val="22"/>
          <w:szCs w:val="22"/>
        </w:rPr>
        <w:t xml:space="preserve"> dal mondo accademico, </w:t>
      </w:r>
      <w:r w:rsidR="00AC0885">
        <w:rPr>
          <w:rFonts w:ascii="Verdana" w:hAnsi="Verdana"/>
          <w:color w:val="000000"/>
          <w:sz w:val="22"/>
          <w:szCs w:val="22"/>
        </w:rPr>
        <w:t xml:space="preserve">dalla </w:t>
      </w:r>
      <w:r w:rsidR="0076640E" w:rsidRPr="0076640E">
        <w:rPr>
          <w:rFonts w:ascii="Verdana" w:hAnsi="Verdana"/>
          <w:color w:val="000000"/>
          <w:sz w:val="22"/>
          <w:szCs w:val="22"/>
        </w:rPr>
        <w:t xml:space="preserve">ricerca, </w:t>
      </w:r>
      <w:r w:rsidR="00AC0885">
        <w:rPr>
          <w:rFonts w:ascii="Verdana" w:hAnsi="Verdana"/>
          <w:color w:val="000000"/>
          <w:sz w:val="22"/>
          <w:szCs w:val="22"/>
        </w:rPr>
        <w:t xml:space="preserve">dalla </w:t>
      </w:r>
      <w:r w:rsidR="0076640E" w:rsidRPr="0076640E">
        <w:rPr>
          <w:rFonts w:ascii="Verdana" w:hAnsi="Verdana"/>
          <w:color w:val="000000"/>
          <w:sz w:val="22"/>
          <w:szCs w:val="22"/>
        </w:rPr>
        <w:t xml:space="preserve">formazione e </w:t>
      </w:r>
      <w:r w:rsidR="00AC0885">
        <w:rPr>
          <w:rFonts w:ascii="Verdana" w:hAnsi="Verdana"/>
          <w:color w:val="000000"/>
          <w:sz w:val="22"/>
          <w:szCs w:val="22"/>
        </w:rPr>
        <w:t>dall’esperienza sul campo”.</w:t>
      </w:r>
    </w:p>
    <w:p w:rsidR="002B3857" w:rsidRPr="0076640E" w:rsidRDefault="002B3857" w:rsidP="002B3857">
      <w:pPr>
        <w:spacing w:line="276" w:lineRule="auto"/>
        <w:rPr>
          <w:rFonts w:ascii="Verdana" w:hAnsi="Verdana"/>
          <w:sz w:val="22"/>
          <w:szCs w:val="22"/>
        </w:rPr>
      </w:pPr>
    </w:p>
    <w:p w:rsidR="002B3857" w:rsidRPr="0076640E" w:rsidRDefault="002B3857" w:rsidP="002B3857">
      <w:pPr>
        <w:rPr>
          <w:rFonts w:ascii="Verdana" w:hAnsi="Verdana"/>
          <w:b/>
          <w:bCs/>
          <w:i/>
          <w:sz w:val="20"/>
        </w:rPr>
      </w:pPr>
    </w:p>
    <w:p w:rsidR="008019C3" w:rsidRPr="008019C3" w:rsidRDefault="008019C3" w:rsidP="008019C3">
      <w:pPr>
        <w:rPr>
          <w:rFonts w:ascii="Verdana" w:hAnsi="Verdana"/>
          <w:b/>
          <w:bCs/>
          <w:i/>
          <w:color w:val="0070C0"/>
          <w:sz w:val="18"/>
          <w:lang w:val="en-US"/>
        </w:rPr>
      </w:pPr>
      <w:proofErr w:type="spellStart"/>
      <w:r>
        <w:rPr>
          <w:rFonts w:ascii="Verdana" w:hAnsi="Verdana"/>
          <w:b/>
          <w:bCs/>
          <w:i/>
          <w:color w:val="0070C0"/>
          <w:sz w:val="18"/>
          <w:lang w:val="en-US"/>
        </w:rPr>
        <w:t>Tagetik</w:t>
      </w:r>
      <w:proofErr w:type="spellEnd"/>
      <w:r>
        <w:rPr>
          <w:rFonts w:ascii="Verdana" w:hAnsi="Verdana"/>
          <w:b/>
          <w:bCs/>
          <w:i/>
          <w:color w:val="0070C0"/>
          <w:sz w:val="18"/>
          <w:lang w:val="en-US"/>
        </w:rPr>
        <w:t xml:space="preserve"> </w:t>
      </w:r>
      <w:r w:rsidRPr="008019C3">
        <w:rPr>
          <w:rFonts w:ascii="Verdana" w:hAnsi="Verdana"/>
          <w:b/>
          <w:i/>
          <w:sz w:val="18"/>
        </w:rPr>
        <w:t xml:space="preserve"> </w:t>
      </w:r>
    </w:p>
    <w:p w:rsidR="008019C3" w:rsidRPr="008019C3" w:rsidRDefault="008019C3" w:rsidP="008019C3">
      <w:pPr>
        <w:spacing w:before="100" w:beforeAutospacing="1" w:after="100" w:afterAutospacing="1"/>
        <w:rPr>
          <w:rFonts w:ascii="Verdana" w:hAnsi="Verdana"/>
          <w:i/>
          <w:sz w:val="18"/>
        </w:rPr>
      </w:pPr>
      <w:r w:rsidRPr="008019C3">
        <w:rPr>
          <w:rFonts w:ascii="Verdana" w:hAnsi="Verdana"/>
          <w:i/>
          <w:sz w:val="18"/>
        </w:rPr>
        <w:t xml:space="preserve">Tagetik fornisce una soluzione software completa per il </w:t>
      </w:r>
      <w:r w:rsidRPr="008019C3">
        <w:rPr>
          <w:rFonts w:ascii="Verdana" w:hAnsi="Verdana"/>
          <w:b/>
          <w:bCs/>
          <w:i/>
          <w:sz w:val="18"/>
        </w:rPr>
        <w:t>Performance Management</w:t>
      </w:r>
      <w:r w:rsidRPr="008019C3">
        <w:rPr>
          <w:rFonts w:ascii="Verdana" w:hAnsi="Verdana"/>
          <w:i/>
          <w:sz w:val="18"/>
        </w:rPr>
        <w:t>, l’</w:t>
      </w:r>
      <w:r w:rsidRPr="008019C3">
        <w:rPr>
          <w:rFonts w:ascii="Verdana" w:hAnsi="Verdana"/>
          <w:b/>
          <w:i/>
          <w:sz w:val="18"/>
        </w:rPr>
        <w:t>Enterprise Governance, Risk &amp; Compliance</w:t>
      </w:r>
      <w:r w:rsidRPr="008019C3">
        <w:rPr>
          <w:rFonts w:ascii="Verdana" w:hAnsi="Verdana"/>
          <w:i/>
          <w:sz w:val="18"/>
        </w:rPr>
        <w:t xml:space="preserve">, il </w:t>
      </w:r>
      <w:r w:rsidRPr="008019C3">
        <w:rPr>
          <w:rFonts w:ascii="Verdana" w:hAnsi="Verdana"/>
          <w:b/>
          <w:i/>
          <w:sz w:val="18"/>
        </w:rPr>
        <w:t>Disclosure Management</w:t>
      </w:r>
      <w:r w:rsidRPr="008019C3">
        <w:rPr>
          <w:rFonts w:ascii="Verdana" w:hAnsi="Verdana"/>
          <w:i/>
          <w:sz w:val="18"/>
        </w:rPr>
        <w:t xml:space="preserve">, la </w:t>
      </w:r>
      <w:r w:rsidRPr="008019C3">
        <w:rPr>
          <w:rFonts w:ascii="Verdana" w:hAnsi="Verdana"/>
          <w:b/>
          <w:bCs/>
          <w:i/>
          <w:sz w:val="18"/>
        </w:rPr>
        <w:t>Business Intelligence</w:t>
      </w:r>
      <w:r w:rsidRPr="008019C3">
        <w:rPr>
          <w:rFonts w:ascii="Verdana" w:hAnsi="Verdana"/>
          <w:i/>
          <w:sz w:val="18"/>
        </w:rPr>
        <w:t xml:space="preserve">, la </w:t>
      </w:r>
      <w:r w:rsidRPr="008019C3">
        <w:rPr>
          <w:rFonts w:ascii="Verdana" w:hAnsi="Verdana"/>
          <w:b/>
          <w:bCs/>
          <w:i/>
          <w:sz w:val="18"/>
        </w:rPr>
        <w:t xml:space="preserve">Collaborazione </w:t>
      </w:r>
      <w:r w:rsidRPr="008019C3">
        <w:rPr>
          <w:rFonts w:ascii="Verdana" w:hAnsi="Verdana"/>
          <w:i/>
          <w:sz w:val="18"/>
        </w:rPr>
        <w:t xml:space="preserve">e la </w:t>
      </w:r>
      <w:r w:rsidRPr="008019C3">
        <w:rPr>
          <w:rFonts w:ascii="Verdana" w:hAnsi="Verdana"/>
          <w:b/>
          <w:bCs/>
          <w:i/>
          <w:sz w:val="18"/>
        </w:rPr>
        <w:t>Comunicazione</w:t>
      </w:r>
      <w:r w:rsidRPr="008019C3">
        <w:rPr>
          <w:rFonts w:ascii="Verdana" w:hAnsi="Verdana"/>
          <w:i/>
          <w:sz w:val="18"/>
        </w:rPr>
        <w:t xml:space="preserve"> aziendale. </w:t>
      </w:r>
    </w:p>
    <w:p w:rsidR="008019C3" w:rsidRPr="008019C3" w:rsidRDefault="008019C3" w:rsidP="008019C3">
      <w:pPr>
        <w:spacing w:before="100" w:beforeAutospacing="1" w:after="100" w:afterAutospacing="1"/>
        <w:rPr>
          <w:rFonts w:ascii="Verdana" w:hAnsi="Verdana"/>
          <w:i/>
          <w:sz w:val="18"/>
        </w:rPr>
      </w:pPr>
      <w:r w:rsidRPr="008019C3">
        <w:rPr>
          <w:rFonts w:ascii="Verdana" w:hAnsi="Verdana"/>
          <w:b/>
          <w:i/>
          <w:sz w:val="18"/>
        </w:rPr>
        <w:t>Tagetik 3.0</w:t>
      </w:r>
      <w:r w:rsidRPr="008019C3">
        <w:rPr>
          <w:rFonts w:ascii="Verdana" w:hAnsi="Verdana"/>
          <w:i/>
          <w:sz w:val="18"/>
        </w:rPr>
        <w:t xml:space="preserve"> crea valore </w:t>
      </w:r>
      <w:r w:rsidRPr="008019C3">
        <w:rPr>
          <w:rFonts w:ascii="Verdana" w:hAnsi="Verdana"/>
          <w:bCs/>
          <w:i/>
          <w:sz w:val="18"/>
        </w:rPr>
        <w:t xml:space="preserve">semplificando la complessità dei processi di business per il </w:t>
      </w:r>
      <w:r w:rsidRPr="008019C3">
        <w:rPr>
          <w:rFonts w:ascii="Verdana" w:hAnsi="Verdana"/>
          <w:b/>
          <w:bCs/>
          <w:i/>
          <w:sz w:val="18"/>
        </w:rPr>
        <w:t xml:space="preserve">CFO </w:t>
      </w:r>
      <w:r w:rsidRPr="008019C3">
        <w:rPr>
          <w:rFonts w:ascii="Verdana" w:hAnsi="Verdana"/>
          <w:bCs/>
          <w:i/>
          <w:sz w:val="18"/>
        </w:rPr>
        <w:t>e il</w:t>
      </w:r>
      <w:r w:rsidRPr="008019C3">
        <w:rPr>
          <w:rFonts w:ascii="Verdana" w:hAnsi="Verdana"/>
          <w:b/>
          <w:bCs/>
          <w:i/>
          <w:sz w:val="18"/>
        </w:rPr>
        <w:t xml:space="preserve"> CIO</w:t>
      </w:r>
      <w:r w:rsidRPr="008019C3">
        <w:rPr>
          <w:rFonts w:ascii="Verdana" w:hAnsi="Verdana"/>
          <w:i/>
          <w:sz w:val="18"/>
        </w:rPr>
        <w:t xml:space="preserve">: budget, forecast, pianificazione finanziaria, consolidamento civilistico, gestionale e reporting, allocazione dei costi e analisi della profittabilità, financial close &amp; fast closing, dashboard e scorecard, collaborative disclosure management, adeguamento alle normative e alle specifiche richieste di business. Tagetik 3.0 è la soluzione per gestire le performance aziendali fino alla singola transazione, controllare l’esecuzione della strategia e </w:t>
      </w:r>
      <w:r w:rsidRPr="008019C3">
        <w:rPr>
          <w:rFonts w:ascii="Verdana" w:hAnsi="Verdana"/>
          <w:bCs/>
          <w:i/>
          <w:sz w:val="18"/>
        </w:rPr>
        <w:t>migliorare i processi decisionali</w:t>
      </w:r>
      <w:r w:rsidRPr="008019C3">
        <w:rPr>
          <w:rFonts w:ascii="Verdana" w:hAnsi="Verdana"/>
          <w:i/>
          <w:sz w:val="18"/>
        </w:rPr>
        <w:t xml:space="preserve"> in tutta l’organizzazione, così da ottenere un veloce ritorno dell’investimento e ridurre il </w:t>
      </w:r>
      <w:r w:rsidRPr="008019C3">
        <w:rPr>
          <w:rFonts w:ascii="Verdana" w:hAnsi="Verdana"/>
          <w:bCs/>
          <w:i/>
          <w:sz w:val="18"/>
        </w:rPr>
        <w:t>costo totale di possesso del software</w:t>
      </w:r>
      <w:r w:rsidRPr="008019C3">
        <w:rPr>
          <w:rFonts w:ascii="Verdana" w:hAnsi="Verdana"/>
          <w:i/>
          <w:sz w:val="18"/>
        </w:rPr>
        <w:t xml:space="preserve">. Estendere il Performance Management e la Business Intelligence al decision-making collaborativo è la nuova visione di Tagetik da cui è nata la versione </w:t>
      </w:r>
      <w:r w:rsidRPr="008019C3">
        <w:rPr>
          <w:rFonts w:ascii="Verdana" w:hAnsi="Verdana"/>
          <w:bCs/>
          <w:i/>
          <w:sz w:val="18"/>
        </w:rPr>
        <w:t>‘</w:t>
      </w:r>
      <w:r w:rsidRPr="008019C3">
        <w:rPr>
          <w:rFonts w:ascii="Verdana" w:hAnsi="Verdana"/>
          <w:b/>
          <w:bCs/>
          <w:i/>
          <w:sz w:val="18"/>
        </w:rPr>
        <w:t xml:space="preserve">Enabled by Microsoft SharePoint’ </w:t>
      </w:r>
      <w:r w:rsidRPr="008019C3">
        <w:rPr>
          <w:rFonts w:ascii="Verdana" w:hAnsi="Verdana"/>
          <w:i/>
          <w:sz w:val="18"/>
        </w:rPr>
        <w:t>di Tagetik 3.0: un’unica piattaforma di ‘</w:t>
      </w:r>
      <w:r w:rsidRPr="008019C3">
        <w:rPr>
          <w:rFonts w:ascii="Verdana" w:hAnsi="Verdana"/>
          <w:b/>
          <w:bCs/>
          <w:i/>
          <w:sz w:val="18"/>
        </w:rPr>
        <w:t>Collaborative Performance Management</w:t>
      </w:r>
      <w:r w:rsidRPr="0060656D">
        <w:rPr>
          <w:rFonts w:ascii="Verdana" w:hAnsi="Verdana"/>
          <w:bCs/>
          <w:i/>
          <w:sz w:val="18"/>
        </w:rPr>
        <w:t>’</w:t>
      </w:r>
      <w:r w:rsidRPr="008019C3">
        <w:rPr>
          <w:rFonts w:ascii="Verdana" w:hAnsi="Verdana"/>
          <w:bCs/>
          <w:i/>
          <w:sz w:val="18"/>
        </w:rPr>
        <w:t>.</w:t>
      </w:r>
    </w:p>
    <w:p w:rsidR="00AC0885" w:rsidRDefault="00AC0885" w:rsidP="008019C3">
      <w:pPr>
        <w:spacing w:before="100" w:beforeAutospacing="1" w:after="100" w:afterAutospacing="1"/>
        <w:rPr>
          <w:rFonts w:ascii="Verdana" w:hAnsi="Verdana"/>
          <w:bCs/>
          <w:i/>
          <w:sz w:val="18"/>
        </w:rPr>
      </w:pPr>
    </w:p>
    <w:p w:rsidR="00AC0885" w:rsidRDefault="00AC0885" w:rsidP="008019C3">
      <w:pPr>
        <w:spacing w:before="100" w:beforeAutospacing="1" w:after="100" w:afterAutospacing="1"/>
        <w:rPr>
          <w:rFonts w:ascii="Verdana" w:hAnsi="Verdana"/>
          <w:bCs/>
          <w:i/>
          <w:sz w:val="18"/>
        </w:rPr>
      </w:pPr>
    </w:p>
    <w:p w:rsidR="00AC0885" w:rsidRDefault="00AC0885" w:rsidP="008019C3">
      <w:pPr>
        <w:spacing w:before="100" w:beforeAutospacing="1" w:after="100" w:afterAutospacing="1"/>
        <w:rPr>
          <w:rFonts w:ascii="Verdana" w:hAnsi="Verdana"/>
          <w:bCs/>
          <w:i/>
          <w:sz w:val="18"/>
        </w:rPr>
      </w:pPr>
    </w:p>
    <w:p w:rsidR="00AC0885" w:rsidRDefault="00AC0885" w:rsidP="008019C3">
      <w:pPr>
        <w:spacing w:before="100" w:beforeAutospacing="1" w:after="100" w:afterAutospacing="1"/>
        <w:rPr>
          <w:rFonts w:ascii="Verdana" w:hAnsi="Verdana"/>
          <w:bCs/>
          <w:i/>
          <w:sz w:val="18"/>
        </w:rPr>
      </w:pPr>
    </w:p>
    <w:p w:rsidR="00AC0885" w:rsidRDefault="00AC0885" w:rsidP="008019C3">
      <w:pPr>
        <w:spacing w:before="100" w:beforeAutospacing="1" w:after="100" w:afterAutospacing="1"/>
        <w:rPr>
          <w:rFonts w:ascii="Verdana" w:hAnsi="Verdana"/>
          <w:bCs/>
          <w:i/>
          <w:sz w:val="18"/>
        </w:rPr>
      </w:pPr>
    </w:p>
    <w:p w:rsidR="008019C3" w:rsidRPr="008019C3" w:rsidRDefault="008019C3" w:rsidP="008019C3">
      <w:pPr>
        <w:spacing w:before="100" w:beforeAutospacing="1" w:after="100" w:afterAutospacing="1"/>
        <w:rPr>
          <w:rFonts w:ascii="Verdana" w:hAnsi="Verdana"/>
          <w:bCs/>
          <w:i/>
          <w:sz w:val="18"/>
        </w:rPr>
      </w:pPr>
      <w:r w:rsidRPr="008019C3">
        <w:rPr>
          <w:rFonts w:ascii="Verdana" w:hAnsi="Verdana"/>
          <w:bCs/>
          <w:i/>
          <w:sz w:val="18"/>
        </w:rPr>
        <w:t xml:space="preserve">Tagetik è presente in </w:t>
      </w:r>
      <w:r w:rsidRPr="008019C3">
        <w:rPr>
          <w:rFonts w:ascii="Verdana" w:hAnsi="Verdana"/>
          <w:b/>
          <w:bCs/>
          <w:i/>
          <w:sz w:val="18"/>
        </w:rPr>
        <w:t>18 paesi</w:t>
      </w:r>
      <w:r w:rsidRPr="008019C3">
        <w:rPr>
          <w:rFonts w:ascii="Verdana" w:hAnsi="Verdana"/>
          <w:bCs/>
          <w:i/>
          <w:sz w:val="18"/>
        </w:rPr>
        <w:t xml:space="preserve"> ed ha avviato una partnership molto stretta con Microsoft. I suoi specialisti di mercato sono totalmente impegnati nel successo dei </w:t>
      </w:r>
      <w:r w:rsidRPr="008019C3">
        <w:rPr>
          <w:rFonts w:ascii="Verdana" w:hAnsi="Verdana"/>
          <w:b/>
          <w:bCs/>
          <w:i/>
          <w:sz w:val="18"/>
        </w:rPr>
        <w:t>400 clienti</w:t>
      </w:r>
      <w:r w:rsidRPr="008019C3">
        <w:rPr>
          <w:rFonts w:ascii="Verdana" w:hAnsi="Verdana"/>
          <w:bCs/>
          <w:i/>
          <w:sz w:val="18"/>
        </w:rPr>
        <w:t xml:space="preserve"> in tutti i settori </w:t>
      </w:r>
      <w:r w:rsidRPr="008019C3">
        <w:rPr>
          <w:rFonts w:ascii="Verdana" w:hAnsi="Verdana"/>
          <w:i/>
          <w:sz w:val="18"/>
        </w:rPr>
        <w:t>d'impresa e nello sviluppo di</w:t>
      </w:r>
      <w:r w:rsidRPr="008019C3">
        <w:rPr>
          <w:rFonts w:ascii="Verdana" w:hAnsi="Verdana"/>
          <w:bCs/>
          <w:i/>
          <w:sz w:val="18"/>
        </w:rPr>
        <w:t xml:space="preserve"> partnership internazionali con i maggiori system integrator, partner tecnologici e specialisti locali. </w:t>
      </w:r>
    </w:p>
    <w:p w:rsidR="008019C3" w:rsidRPr="008019C3" w:rsidRDefault="008019C3" w:rsidP="008019C3">
      <w:pPr>
        <w:spacing w:before="100" w:beforeAutospacing="1" w:after="100" w:afterAutospacing="1"/>
        <w:rPr>
          <w:rFonts w:ascii="Verdana" w:hAnsi="Verdana"/>
          <w:i/>
          <w:sz w:val="18"/>
        </w:rPr>
      </w:pPr>
      <w:r w:rsidRPr="008019C3">
        <w:rPr>
          <w:rFonts w:ascii="Verdana" w:hAnsi="Verdana"/>
          <w:bCs/>
          <w:i/>
          <w:sz w:val="18"/>
        </w:rPr>
        <w:t xml:space="preserve">Tagetik è un </w:t>
      </w:r>
      <w:r w:rsidRPr="008019C3">
        <w:rPr>
          <w:rFonts w:ascii="Verdana" w:hAnsi="Verdana"/>
          <w:b/>
          <w:i/>
          <w:sz w:val="18"/>
        </w:rPr>
        <w:t>Microsoft Gold Certified Partner</w:t>
      </w:r>
      <w:r w:rsidRPr="008019C3">
        <w:rPr>
          <w:rFonts w:ascii="Verdana" w:hAnsi="Verdana"/>
          <w:i/>
          <w:sz w:val="18"/>
        </w:rPr>
        <w:t>.</w:t>
      </w:r>
    </w:p>
    <w:p w:rsidR="008019C3" w:rsidRPr="008019C3" w:rsidRDefault="008019C3" w:rsidP="008019C3">
      <w:pPr>
        <w:spacing w:before="100" w:beforeAutospacing="1" w:after="100" w:afterAutospacing="1"/>
        <w:rPr>
          <w:rFonts w:ascii="Verdana" w:hAnsi="Verdana"/>
          <w:sz w:val="21"/>
          <w:szCs w:val="22"/>
        </w:rPr>
      </w:pPr>
      <w:r w:rsidRPr="008019C3">
        <w:rPr>
          <w:rFonts w:ascii="Verdana" w:hAnsi="Verdana"/>
          <w:bCs/>
          <w:i/>
          <w:sz w:val="18"/>
        </w:rPr>
        <w:t>Per maggiori informazioni</w:t>
      </w:r>
      <w:r w:rsidRPr="008019C3">
        <w:rPr>
          <w:rFonts w:ascii="Verdana" w:hAnsi="Verdana"/>
          <w:i/>
          <w:sz w:val="18"/>
        </w:rPr>
        <w:t xml:space="preserve">: </w:t>
      </w:r>
      <w:hyperlink r:id="rId8" w:history="1">
        <w:r w:rsidRPr="008019C3">
          <w:rPr>
            <w:rStyle w:val="Hyperlink"/>
            <w:rFonts w:ascii="Verdana" w:hAnsi="Verdana"/>
            <w:i/>
            <w:sz w:val="18"/>
          </w:rPr>
          <w:t>www.tagetik.it</w:t>
        </w:r>
      </w:hyperlink>
      <w:r w:rsidRPr="008019C3">
        <w:rPr>
          <w:rFonts w:ascii="Verdana" w:hAnsi="Verdana"/>
          <w:i/>
          <w:sz w:val="18"/>
        </w:rPr>
        <w:t xml:space="preserve"> </w:t>
      </w:r>
    </w:p>
    <w:p w:rsidR="002B3857" w:rsidRPr="008019C3" w:rsidRDefault="002B3857" w:rsidP="002B3857">
      <w:pPr>
        <w:spacing w:line="276" w:lineRule="auto"/>
        <w:rPr>
          <w:rFonts w:ascii="Verdana" w:hAnsi="Verdana"/>
          <w:b/>
          <w:i/>
          <w:sz w:val="18"/>
        </w:rPr>
      </w:pPr>
    </w:p>
    <w:p w:rsidR="002B3857" w:rsidRDefault="00112066" w:rsidP="002B3857">
      <w:pPr>
        <w:spacing w:line="276" w:lineRule="auto"/>
        <w:rPr>
          <w:rFonts w:ascii="Verdana" w:hAnsi="Verdana"/>
          <w:b/>
          <w:i/>
          <w:color w:val="0070C0"/>
          <w:sz w:val="18"/>
          <w:lang w:val="en-US"/>
        </w:rPr>
      </w:pPr>
      <w:r>
        <w:rPr>
          <w:rFonts w:ascii="Verdana" w:hAnsi="Verdana"/>
          <w:b/>
          <w:i/>
          <w:color w:val="0070C0"/>
          <w:sz w:val="18"/>
          <w:lang w:val="en-US"/>
        </w:rPr>
        <w:br/>
      </w:r>
      <w:r w:rsidR="00AC0885" w:rsidRPr="00AC0885">
        <w:rPr>
          <w:rFonts w:ascii="Verdana" w:hAnsi="Verdana"/>
          <w:b/>
          <w:i/>
          <w:color w:val="0070C0"/>
          <w:sz w:val="18"/>
          <w:lang w:val="en-US"/>
        </w:rPr>
        <w:t>P</w:t>
      </w:r>
      <w:r w:rsidR="00AC0885">
        <w:rPr>
          <w:rFonts w:ascii="Verdana" w:hAnsi="Verdana"/>
          <w:b/>
          <w:i/>
          <w:color w:val="0070C0"/>
          <w:sz w:val="18"/>
          <w:lang w:val="en-US"/>
        </w:rPr>
        <w:t>ricewaterhouseCoopers</w:t>
      </w:r>
      <w:r w:rsidR="00AC0885" w:rsidRPr="00AC0885">
        <w:rPr>
          <w:rFonts w:ascii="Verdana" w:hAnsi="Verdana"/>
          <w:b/>
          <w:i/>
          <w:color w:val="0070C0"/>
          <w:sz w:val="18"/>
          <w:lang w:val="en-US"/>
        </w:rPr>
        <w:t xml:space="preserve"> AG</w:t>
      </w:r>
    </w:p>
    <w:p w:rsidR="00AC0885" w:rsidRPr="00772202" w:rsidRDefault="00AC0885" w:rsidP="002B3857">
      <w:pPr>
        <w:spacing w:line="276" w:lineRule="auto"/>
        <w:rPr>
          <w:rFonts w:ascii="Verdana" w:hAnsi="Verdana"/>
          <w:b/>
          <w:i/>
          <w:sz w:val="18"/>
          <w:lang w:val="en-US"/>
        </w:rPr>
      </w:pPr>
    </w:p>
    <w:p w:rsidR="002B3857" w:rsidRPr="00772202" w:rsidRDefault="002B3857" w:rsidP="002B3857">
      <w:pPr>
        <w:rPr>
          <w:rFonts w:ascii="Verdana" w:hAnsi="Verdana"/>
          <w:i/>
          <w:sz w:val="18"/>
          <w:lang w:val="en-US"/>
        </w:rPr>
      </w:pPr>
      <w:r w:rsidRPr="007720B2">
        <w:rPr>
          <w:rFonts w:ascii="Verdana" w:hAnsi="Verdana"/>
          <w:b/>
          <w:i/>
          <w:sz w:val="18"/>
          <w:lang w:val="en-US"/>
        </w:rPr>
        <w:t>PwC Switzerland</w:t>
      </w:r>
      <w:r w:rsidRPr="00772202">
        <w:rPr>
          <w:rFonts w:ascii="Verdana" w:hAnsi="Verdana"/>
          <w:i/>
          <w:sz w:val="18"/>
          <w:lang w:val="en-US"/>
        </w:rPr>
        <w:t xml:space="preserve"> (</w:t>
      </w:r>
      <w:hyperlink r:id="rId9" w:history="1">
        <w:r w:rsidRPr="00772202">
          <w:rPr>
            <w:rStyle w:val="Hyperlink"/>
            <w:rFonts w:ascii="Verdana" w:hAnsi="Verdana"/>
            <w:i/>
            <w:sz w:val="18"/>
            <w:lang w:val="en-US"/>
          </w:rPr>
          <w:t>www.pwc.ch</w:t>
        </w:r>
      </w:hyperlink>
      <w:r w:rsidRPr="00772202">
        <w:rPr>
          <w:rFonts w:ascii="Verdana" w:hAnsi="Verdana"/>
          <w:i/>
          <w:sz w:val="18"/>
          <w:lang w:val="en-US"/>
        </w:rPr>
        <w:t>) provides industry-focused assurance, tax, legal and advisory services to build public trust and enhance value for its clients and their stakeholders. More than 161,000 people in 154 countries across the global network of PwC firms share their thinking, experience and solutions to develop fresh perspectives and practical advice.</w:t>
      </w:r>
    </w:p>
    <w:p w:rsidR="002B3857" w:rsidRPr="00772202" w:rsidRDefault="002B3857" w:rsidP="002B3857">
      <w:pPr>
        <w:rPr>
          <w:rFonts w:ascii="Verdana" w:hAnsi="Verdana"/>
          <w:i/>
          <w:sz w:val="18"/>
          <w:lang w:val="en-US"/>
        </w:rPr>
      </w:pPr>
    </w:p>
    <w:p w:rsidR="002B3857" w:rsidRDefault="002B3857" w:rsidP="002B3857">
      <w:pPr>
        <w:rPr>
          <w:rFonts w:ascii="Verdana" w:hAnsi="Verdana"/>
          <w:i/>
          <w:sz w:val="18"/>
          <w:lang w:val="en-US"/>
        </w:rPr>
      </w:pPr>
      <w:r w:rsidRPr="00772202">
        <w:rPr>
          <w:rFonts w:ascii="Verdana" w:hAnsi="Verdana"/>
          <w:i/>
          <w:sz w:val="18"/>
          <w:lang w:val="en-US"/>
        </w:rPr>
        <w:t>"PwC" is the brand under which member firms of PricewaterhouseCoopers International Limited (</w:t>
      </w:r>
      <w:proofErr w:type="spellStart"/>
      <w:r w:rsidRPr="00772202">
        <w:rPr>
          <w:rFonts w:ascii="Verdana" w:hAnsi="Verdana"/>
          <w:i/>
          <w:sz w:val="18"/>
          <w:lang w:val="en-US"/>
        </w:rPr>
        <w:t>PwCIL</w:t>
      </w:r>
      <w:proofErr w:type="spellEnd"/>
      <w:r w:rsidRPr="00772202">
        <w:rPr>
          <w:rFonts w:ascii="Verdana" w:hAnsi="Verdana"/>
          <w:i/>
          <w:sz w:val="18"/>
          <w:lang w:val="en-US"/>
        </w:rPr>
        <w:t xml:space="preserve">) operate and provide services. Together, these firms form the PwC network. Each firm in the network is a separate legal entity and does not act as agent of </w:t>
      </w:r>
      <w:proofErr w:type="spellStart"/>
      <w:r w:rsidRPr="00772202">
        <w:rPr>
          <w:rFonts w:ascii="Verdana" w:hAnsi="Verdana"/>
          <w:i/>
          <w:sz w:val="18"/>
          <w:lang w:val="en-US"/>
        </w:rPr>
        <w:t>PwCIL</w:t>
      </w:r>
      <w:proofErr w:type="spellEnd"/>
      <w:r w:rsidRPr="00772202">
        <w:rPr>
          <w:rFonts w:ascii="Verdana" w:hAnsi="Verdana"/>
          <w:i/>
          <w:sz w:val="18"/>
          <w:lang w:val="en-US"/>
        </w:rPr>
        <w:t xml:space="preserve"> or any other member firm. </w:t>
      </w:r>
      <w:proofErr w:type="spellStart"/>
      <w:r w:rsidRPr="00772202">
        <w:rPr>
          <w:rFonts w:ascii="Verdana" w:hAnsi="Verdana"/>
          <w:i/>
          <w:sz w:val="18"/>
          <w:lang w:val="en-US"/>
        </w:rPr>
        <w:t>PwCIL</w:t>
      </w:r>
      <w:proofErr w:type="spellEnd"/>
      <w:r w:rsidRPr="00772202">
        <w:rPr>
          <w:rFonts w:ascii="Verdana" w:hAnsi="Verdana"/>
          <w:i/>
          <w:sz w:val="18"/>
          <w:lang w:val="en-US"/>
        </w:rPr>
        <w:t xml:space="preserve"> does not provide any services to clients. </w:t>
      </w:r>
      <w:proofErr w:type="spellStart"/>
      <w:r w:rsidRPr="00772202">
        <w:rPr>
          <w:rFonts w:ascii="Verdana" w:hAnsi="Verdana"/>
          <w:i/>
          <w:sz w:val="18"/>
          <w:lang w:val="en-US"/>
        </w:rPr>
        <w:t>PwCIL</w:t>
      </w:r>
      <w:proofErr w:type="spellEnd"/>
      <w:r w:rsidRPr="00772202">
        <w:rPr>
          <w:rFonts w:ascii="Verdana" w:hAnsi="Verdana"/>
          <w:i/>
          <w:sz w:val="18"/>
          <w:lang w:val="en-US"/>
        </w:rPr>
        <w:t xml:space="preserve"> is not responsible or liable for the acts or omissions of any of its member firms nor can it control the exercise of their professional judgment or bind them in any way. </w:t>
      </w:r>
    </w:p>
    <w:p w:rsidR="00225985" w:rsidRDefault="00225985" w:rsidP="002B3857">
      <w:pPr>
        <w:rPr>
          <w:rFonts w:ascii="Verdana" w:hAnsi="Verdana"/>
          <w:i/>
          <w:sz w:val="18"/>
          <w:lang w:val="en-US"/>
        </w:rPr>
      </w:pPr>
    </w:p>
    <w:p w:rsidR="002B3857" w:rsidRDefault="00225985" w:rsidP="00B01E40">
      <w:pPr>
        <w:rPr>
          <w:rFonts w:ascii="Verdana" w:hAnsi="Verdana"/>
          <w:i/>
          <w:sz w:val="18"/>
        </w:rPr>
      </w:pPr>
      <w:r w:rsidRPr="00225985">
        <w:rPr>
          <w:rFonts w:ascii="Verdana" w:hAnsi="Verdana"/>
          <w:i/>
          <w:sz w:val="18"/>
        </w:rPr>
        <w:t xml:space="preserve">Per maggiori informazioni: </w:t>
      </w:r>
      <w:r>
        <w:rPr>
          <w:rFonts w:ascii="Verdana" w:hAnsi="Verdana"/>
          <w:i/>
          <w:sz w:val="18"/>
        </w:rPr>
        <w:fldChar w:fldCharType="begin"/>
      </w:r>
      <w:r>
        <w:rPr>
          <w:rFonts w:ascii="Verdana" w:hAnsi="Verdana"/>
          <w:i/>
          <w:sz w:val="18"/>
        </w:rPr>
        <w:instrText xml:space="preserve"> HYPERLINK "</w:instrText>
      </w:r>
      <w:r w:rsidRPr="00225985">
        <w:rPr>
          <w:rFonts w:ascii="Verdana" w:hAnsi="Verdana"/>
          <w:i/>
          <w:sz w:val="18"/>
        </w:rPr>
        <w:instrText>http://www.tagetik.it/partner/i-nostri-partner/pricewaterhousecoopers-ag</w:instrText>
      </w:r>
      <w:r>
        <w:rPr>
          <w:rFonts w:ascii="Verdana" w:hAnsi="Verdana"/>
          <w:i/>
          <w:sz w:val="18"/>
        </w:rPr>
        <w:instrText xml:space="preserve">" </w:instrText>
      </w:r>
      <w:r>
        <w:rPr>
          <w:rFonts w:ascii="Verdana" w:hAnsi="Verdana"/>
          <w:i/>
          <w:sz w:val="18"/>
        </w:rPr>
        <w:fldChar w:fldCharType="separate"/>
      </w:r>
      <w:r w:rsidRPr="00A6790B">
        <w:rPr>
          <w:rStyle w:val="Hyperlink"/>
          <w:rFonts w:ascii="Verdana" w:hAnsi="Verdana"/>
          <w:i/>
          <w:sz w:val="18"/>
        </w:rPr>
        <w:t>http://www.tagetik.it/partner/i-nostri-partner/pricewaterhousecoopers-ag</w:t>
      </w:r>
      <w:r>
        <w:rPr>
          <w:rFonts w:ascii="Verdana" w:hAnsi="Verdana"/>
          <w:i/>
          <w:sz w:val="18"/>
        </w:rPr>
        <w:fldChar w:fldCharType="end"/>
      </w:r>
      <w:r>
        <w:rPr>
          <w:rFonts w:ascii="Verdana" w:hAnsi="Verdana"/>
          <w:i/>
          <w:sz w:val="18"/>
        </w:rPr>
        <w:t xml:space="preserve"> </w:t>
      </w:r>
    </w:p>
    <w:p w:rsidR="00B01E40" w:rsidRPr="00225985" w:rsidRDefault="00B01E40" w:rsidP="00B01E40">
      <w:pPr>
        <w:rPr>
          <w:rFonts w:ascii="Verdana" w:hAnsi="Verdana"/>
          <w:i/>
          <w:sz w:val="18"/>
        </w:rPr>
      </w:pPr>
    </w:p>
    <w:p w:rsidR="002B3857" w:rsidRPr="0060656D" w:rsidRDefault="002B3857" w:rsidP="002B3857">
      <w:pPr>
        <w:autoSpaceDE w:val="0"/>
        <w:autoSpaceDN w:val="0"/>
        <w:adjustRightInd w:val="0"/>
        <w:rPr>
          <w:rFonts w:ascii="Verdana" w:hAnsi="Verdana" w:cs="Calibri"/>
          <w:b/>
          <w:bCs/>
          <w:color w:val="0070C0"/>
          <w:sz w:val="22"/>
          <w:highlight w:val="yellow"/>
          <w:lang w:val="en-US"/>
        </w:rPr>
      </w:pPr>
      <w:r w:rsidRPr="0060656D">
        <w:rPr>
          <w:rStyle w:val="Hyperlink"/>
          <w:rFonts w:ascii="Verdana" w:hAnsi="Verdana"/>
          <w:i/>
          <w:sz w:val="18"/>
          <w:lang w:val="en-US"/>
        </w:rPr>
        <w:br/>
      </w:r>
      <w:r w:rsidR="00112066" w:rsidRPr="0060656D">
        <w:rPr>
          <w:rFonts w:ascii="Verdana" w:hAnsi="Verdana"/>
          <w:b/>
          <w:i/>
          <w:color w:val="0070C0"/>
          <w:sz w:val="18"/>
          <w:lang w:val="en-US"/>
        </w:rPr>
        <w:br/>
      </w:r>
      <w:proofErr w:type="gramStart"/>
      <w:r w:rsidRPr="0060656D">
        <w:rPr>
          <w:rFonts w:ascii="Verdana" w:hAnsi="Verdana"/>
          <w:b/>
          <w:i/>
          <w:color w:val="0070C0"/>
          <w:sz w:val="18"/>
          <w:lang w:val="en-US"/>
        </w:rPr>
        <w:t>pmOne</w:t>
      </w:r>
      <w:proofErr w:type="gramEnd"/>
      <w:r w:rsidRPr="0060656D">
        <w:rPr>
          <w:rFonts w:ascii="Verdana" w:hAnsi="Verdana"/>
          <w:b/>
          <w:i/>
          <w:color w:val="0070C0"/>
          <w:sz w:val="18"/>
          <w:lang w:val="en-US"/>
        </w:rPr>
        <w:t xml:space="preserve"> AG</w:t>
      </w:r>
    </w:p>
    <w:p w:rsidR="002B3857" w:rsidRPr="0060656D" w:rsidRDefault="002B3857" w:rsidP="002B3857">
      <w:pPr>
        <w:autoSpaceDE w:val="0"/>
        <w:autoSpaceDN w:val="0"/>
        <w:adjustRightInd w:val="0"/>
        <w:rPr>
          <w:rFonts w:ascii="Verdana" w:hAnsi="Verdana" w:cs="Calibri"/>
          <w:color w:val="000000"/>
          <w:sz w:val="22"/>
          <w:highlight w:val="yellow"/>
          <w:lang w:val="en-US"/>
        </w:rPr>
      </w:pPr>
    </w:p>
    <w:p w:rsidR="002B3857" w:rsidRDefault="0060656D" w:rsidP="002B3857">
      <w:pPr>
        <w:rPr>
          <w:rFonts w:ascii="Verdana" w:hAnsi="Verdana"/>
          <w:i/>
          <w:sz w:val="18"/>
          <w:lang w:val="en-US"/>
        </w:rPr>
      </w:pPr>
      <w:proofErr w:type="spellStart"/>
      <w:r>
        <w:rPr>
          <w:rFonts w:ascii="Verdana" w:hAnsi="Verdana"/>
          <w:b/>
          <w:i/>
          <w:sz w:val="18"/>
          <w:lang w:val="en-US"/>
        </w:rPr>
        <w:t>p</w:t>
      </w:r>
      <w:bookmarkStart w:id="0" w:name="_GoBack"/>
      <w:bookmarkEnd w:id="0"/>
      <w:r w:rsidR="002B3857" w:rsidRPr="007720B2">
        <w:rPr>
          <w:rFonts w:ascii="Verdana" w:hAnsi="Verdana"/>
          <w:b/>
          <w:i/>
          <w:sz w:val="18"/>
          <w:lang w:val="en-US"/>
        </w:rPr>
        <w:t>mOne</w:t>
      </w:r>
      <w:proofErr w:type="spellEnd"/>
      <w:r w:rsidR="002B3857" w:rsidRPr="007720B2">
        <w:rPr>
          <w:rFonts w:ascii="Verdana" w:hAnsi="Verdana"/>
          <w:b/>
          <w:i/>
          <w:sz w:val="18"/>
          <w:lang w:val="en-US"/>
        </w:rPr>
        <w:t xml:space="preserve"> AG Munich and Vienna</w:t>
      </w:r>
      <w:r w:rsidR="002B3857" w:rsidRPr="00772202">
        <w:rPr>
          <w:rFonts w:ascii="Verdana" w:hAnsi="Verdana"/>
          <w:i/>
          <w:sz w:val="18"/>
          <w:lang w:val="en-US"/>
        </w:rPr>
        <w:t xml:space="preserve"> </w:t>
      </w:r>
      <w:r w:rsidR="00B01E40">
        <w:rPr>
          <w:rFonts w:ascii="Verdana" w:hAnsi="Verdana"/>
          <w:i/>
          <w:sz w:val="18"/>
          <w:lang w:val="en-US"/>
        </w:rPr>
        <w:t>(</w:t>
      </w:r>
      <w:hyperlink r:id="rId10" w:history="1">
        <w:r w:rsidR="00B01E40" w:rsidRPr="00A6790B">
          <w:rPr>
            <w:rStyle w:val="Hyperlink"/>
            <w:rFonts w:ascii="Verdana" w:hAnsi="Verdana"/>
            <w:i/>
            <w:sz w:val="18"/>
            <w:lang w:val="en-US"/>
          </w:rPr>
          <w:t>www.pmone.de</w:t>
        </w:r>
      </w:hyperlink>
      <w:r w:rsidR="00B01E40">
        <w:rPr>
          <w:rFonts w:ascii="Verdana" w:hAnsi="Verdana"/>
          <w:i/>
          <w:sz w:val="18"/>
          <w:lang w:val="en-US"/>
        </w:rPr>
        <w:t xml:space="preserve"> or </w:t>
      </w:r>
      <w:hyperlink r:id="rId11" w:history="1">
        <w:r w:rsidR="00B01E40" w:rsidRPr="00A6790B">
          <w:rPr>
            <w:rStyle w:val="Hyperlink"/>
            <w:rFonts w:ascii="Verdana" w:hAnsi="Verdana"/>
            <w:i/>
            <w:sz w:val="18"/>
            <w:lang w:val="en-US"/>
          </w:rPr>
          <w:t>www.tagetik.de</w:t>
        </w:r>
      </w:hyperlink>
      <w:r w:rsidR="00B01E40">
        <w:rPr>
          <w:rFonts w:ascii="Verdana" w:hAnsi="Verdana"/>
          <w:i/>
          <w:sz w:val="18"/>
          <w:lang w:val="en-US"/>
        </w:rPr>
        <w:t xml:space="preserve">) </w:t>
      </w:r>
      <w:r w:rsidR="002B3857" w:rsidRPr="00772202">
        <w:rPr>
          <w:rFonts w:ascii="Verdana" w:hAnsi="Verdana"/>
          <w:i/>
          <w:sz w:val="18"/>
          <w:lang w:val="en-US"/>
        </w:rPr>
        <w:t xml:space="preserve">is one of the fastest growing companies in the market for business intelligence and performance management (CPM). It began life at the beginning of 2007 with a long-standing team of BI experts; </w:t>
      </w:r>
      <w:proofErr w:type="spellStart"/>
      <w:r w:rsidR="002B3857" w:rsidRPr="00772202">
        <w:rPr>
          <w:rFonts w:ascii="Verdana" w:hAnsi="Verdana"/>
          <w:i/>
          <w:sz w:val="18"/>
          <w:lang w:val="en-US"/>
        </w:rPr>
        <w:t>pmOne</w:t>
      </w:r>
      <w:proofErr w:type="spellEnd"/>
      <w:r w:rsidR="002B3857" w:rsidRPr="00772202">
        <w:rPr>
          <w:rFonts w:ascii="Verdana" w:hAnsi="Verdana"/>
          <w:i/>
          <w:sz w:val="18"/>
          <w:lang w:val="en-US"/>
        </w:rPr>
        <w:t xml:space="preserve"> AG currently markets and implements company management solutions all over Central Europe. In German-speaking Europe, the company currently employs more than 100 employees at 6 locations all of whom are </w:t>
      </w:r>
      <w:proofErr w:type="spellStart"/>
      <w:r w:rsidR="002B3857" w:rsidRPr="00772202">
        <w:rPr>
          <w:rFonts w:ascii="Verdana" w:hAnsi="Verdana"/>
          <w:i/>
          <w:sz w:val="18"/>
          <w:lang w:val="en-US"/>
        </w:rPr>
        <w:t>specialised</w:t>
      </w:r>
      <w:proofErr w:type="spellEnd"/>
      <w:r w:rsidR="002B3857" w:rsidRPr="00772202">
        <w:rPr>
          <w:rFonts w:ascii="Verdana" w:hAnsi="Verdana"/>
          <w:i/>
          <w:sz w:val="18"/>
          <w:lang w:val="en-US"/>
        </w:rPr>
        <w:t xml:space="preserve"> in solutions for data warehousing as a technical base and in financial applications used for corporate planning, reporting and consolidating on the basis of Microsoft technologies. The company is currently fully held by its Management and its employees.</w:t>
      </w:r>
    </w:p>
    <w:p w:rsidR="00AC0885" w:rsidRDefault="00AC0885" w:rsidP="002B3857">
      <w:pPr>
        <w:rPr>
          <w:rFonts w:ascii="Verdana" w:hAnsi="Verdana"/>
          <w:i/>
          <w:sz w:val="18"/>
          <w:lang w:val="en-US"/>
        </w:rPr>
      </w:pPr>
    </w:p>
    <w:p w:rsidR="00AC0885" w:rsidRPr="00AC0885" w:rsidRDefault="00AC0885" w:rsidP="002B3857">
      <w:pPr>
        <w:rPr>
          <w:rFonts w:ascii="Verdana" w:hAnsi="Verdana"/>
          <w:i/>
          <w:sz w:val="18"/>
        </w:rPr>
      </w:pPr>
      <w:r w:rsidRPr="00AC0885">
        <w:rPr>
          <w:rFonts w:ascii="Verdana" w:hAnsi="Verdana"/>
          <w:i/>
          <w:sz w:val="18"/>
        </w:rPr>
        <w:t xml:space="preserve">Per maggiori informazioni: </w:t>
      </w:r>
      <w:hyperlink r:id="rId12" w:history="1">
        <w:r w:rsidR="00B01E40" w:rsidRPr="00A6790B">
          <w:rPr>
            <w:rStyle w:val="Hyperlink"/>
            <w:rFonts w:ascii="Verdana" w:hAnsi="Verdana"/>
            <w:i/>
            <w:sz w:val="18"/>
          </w:rPr>
          <w:t>http://www.tagetik.it/partner/i-nostri-partner/pmone</w:t>
        </w:r>
      </w:hyperlink>
      <w:r>
        <w:rPr>
          <w:rFonts w:ascii="Verdana" w:hAnsi="Verdana"/>
          <w:i/>
          <w:sz w:val="18"/>
        </w:rPr>
        <w:t xml:space="preserve"> </w:t>
      </w:r>
    </w:p>
    <w:p w:rsidR="002B3857" w:rsidRPr="00AC0885" w:rsidRDefault="002B3857" w:rsidP="002B3857">
      <w:pPr>
        <w:spacing w:before="100" w:beforeAutospacing="1" w:after="100" w:afterAutospacing="1"/>
        <w:rPr>
          <w:rFonts w:ascii="Verdana" w:hAnsi="Verdana"/>
          <w:i/>
          <w:sz w:val="20"/>
        </w:rPr>
      </w:pPr>
    </w:p>
    <w:p w:rsidR="002B3857" w:rsidRPr="00AC0885" w:rsidRDefault="002B3857" w:rsidP="002B3857"/>
    <w:p w:rsidR="002B3857" w:rsidRPr="00AC0885" w:rsidRDefault="002B3857" w:rsidP="0065186B">
      <w:pPr>
        <w:tabs>
          <w:tab w:val="left" w:pos="2490"/>
        </w:tabs>
      </w:pPr>
    </w:p>
    <w:p w:rsidR="002B3857" w:rsidRPr="00AC0885" w:rsidRDefault="002B3857" w:rsidP="0065186B">
      <w:pPr>
        <w:tabs>
          <w:tab w:val="left" w:pos="2490"/>
        </w:tabs>
      </w:pPr>
    </w:p>
    <w:p w:rsidR="002B3857" w:rsidRPr="00AC0885" w:rsidRDefault="002B3857" w:rsidP="0065186B">
      <w:pPr>
        <w:tabs>
          <w:tab w:val="left" w:pos="2490"/>
        </w:tabs>
      </w:pPr>
    </w:p>
    <w:p w:rsidR="002B3857" w:rsidRPr="00AC0885" w:rsidRDefault="002B3857" w:rsidP="0065186B">
      <w:pPr>
        <w:tabs>
          <w:tab w:val="left" w:pos="2490"/>
        </w:tabs>
      </w:pPr>
    </w:p>
    <w:p w:rsidR="002B3857" w:rsidRPr="00AC0885" w:rsidRDefault="002B3857" w:rsidP="0065186B">
      <w:pPr>
        <w:tabs>
          <w:tab w:val="left" w:pos="2490"/>
        </w:tabs>
      </w:pPr>
    </w:p>
    <w:p w:rsidR="002B3857" w:rsidRPr="00AC0885" w:rsidRDefault="002B3857" w:rsidP="0065186B">
      <w:pPr>
        <w:tabs>
          <w:tab w:val="left" w:pos="2490"/>
        </w:tabs>
      </w:pPr>
    </w:p>
    <w:p w:rsidR="002B3857" w:rsidRPr="00AC0885" w:rsidRDefault="002B3857" w:rsidP="0065186B">
      <w:pPr>
        <w:tabs>
          <w:tab w:val="left" w:pos="2490"/>
        </w:tabs>
      </w:pPr>
    </w:p>
    <w:sectPr w:rsidR="002B3857" w:rsidRPr="00AC0885">
      <w:head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885" w:rsidRDefault="00AC0885" w:rsidP="001D4DF6">
      <w:r>
        <w:separator/>
      </w:r>
    </w:p>
  </w:endnote>
  <w:endnote w:type="continuationSeparator" w:id="0">
    <w:p w:rsidR="00AC0885" w:rsidRDefault="00AC0885" w:rsidP="001D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885" w:rsidRDefault="00AC0885" w:rsidP="001D4DF6">
      <w:r>
        <w:separator/>
      </w:r>
    </w:p>
  </w:footnote>
  <w:footnote w:type="continuationSeparator" w:id="0">
    <w:p w:rsidR="00AC0885" w:rsidRDefault="00AC0885" w:rsidP="001D4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885" w:rsidRDefault="00AC0885">
    <w:pPr>
      <w:pStyle w:val="Header"/>
    </w:pPr>
    <w:r>
      <w:rPr>
        <w:noProof/>
      </w:rPr>
      <w:drawing>
        <wp:anchor distT="0" distB="0" distL="114300" distR="114300" simplePos="0" relativeHeight="251658240" behindDoc="1" locked="0" layoutInCell="1" allowOverlap="1" wp14:anchorId="6BA60DA4" wp14:editId="5C6637B9">
          <wp:simplePos x="723900" y="447675"/>
          <wp:positionH relativeFrom="margin">
            <wp:align>center</wp:align>
          </wp:positionH>
          <wp:positionV relativeFrom="margin">
            <wp:align>center</wp:align>
          </wp:positionV>
          <wp:extent cx="7555174" cy="10688400"/>
          <wp:effectExtent l="0" t="0" r="8255" b="0"/>
          <wp:wrapNone/>
          <wp:docPr id="1" name="Picture 1" descr="C:\Documents and Settings\lucap\Desktop\STGALLER_UNIV_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lucap\Desktop\STGALLER_UNIV_EN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5174" cy="1068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DF6"/>
    <w:rsid w:val="00112066"/>
    <w:rsid w:val="001D4DF6"/>
    <w:rsid w:val="00225985"/>
    <w:rsid w:val="002B3857"/>
    <w:rsid w:val="0046604D"/>
    <w:rsid w:val="004C72E7"/>
    <w:rsid w:val="00530D55"/>
    <w:rsid w:val="00552349"/>
    <w:rsid w:val="005A2060"/>
    <w:rsid w:val="005C6F05"/>
    <w:rsid w:val="0060656D"/>
    <w:rsid w:val="0065186B"/>
    <w:rsid w:val="006E57E1"/>
    <w:rsid w:val="00753F35"/>
    <w:rsid w:val="0076640E"/>
    <w:rsid w:val="008019C3"/>
    <w:rsid w:val="00A603ED"/>
    <w:rsid w:val="00AC0885"/>
    <w:rsid w:val="00B01E40"/>
    <w:rsid w:val="00C85921"/>
    <w:rsid w:val="00D01EC5"/>
    <w:rsid w:val="00D43F7E"/>
    <w:rsid w:val="00EA456D"/>
    <w:rsid w:val="00EC3CA5"/>
    <w:rsid w:val="00EE70C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857"/>
    <w:pPr>
      <w:spacing w:after="0" w:line="240" w:lineRule="auto"/>
      <w:jc w:val="both"/>
    </w:pPr>
    <w:rPr>
      <w:rFonts w:ascii="Times New Roman" w:eastAsia="Times New Roman" w:hAnsi="Times New Roman" w:cs="Times New Roman"/>
      <w:sz w:val="24"/>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4DF6"/>
    <w:rPr>
      <w:rFonts w:ascii="Tahoma" w:hAnsi="Tahoma" w:cs="Tahoma"/>
      <w:sz w:val="16"/>
      <w:szCs w:val="16"/>
    </w:rPr>
  </w:style>
  <w:style w:type="character" w:customStyle="1" w:styleId="BalloonTextChar">
    <w:name w:val="Balloon Text Char"/>
    <w:basedOn w:val="DefaultParagraphFont"/>
    <w:link w:val="BalloonText"/>
    <w:uiPriority w:val="99"/>
    <w:semiHidden/>
    <w:rsid w:val="001D4DF6"/>
    <w:rPr>
      <w:rFonts w:ascii="Tahoma" w:hAnsi="Tahoma" w:cs="Tahoma"/>
      <w:sz w:val="16"/>
      <w:szCs w:val="16"/>
    </w:rPr>
  </w:style>
  <w:style w:type="paragraph" w:styleId="Header">
    <w:name w:val="header"/>
    <w:basedOn w:val="Normal"/>
    <w:link w:val="HeaderChar"/>
    <w:uiPriority w:val="99"/>
    <w:unhideWhenUsed/>
    <w:rsid w:val="001D4DF6"/>
    <w:pPr>
      <w:tabs>
        <w:tab w:val="center" w:pos="4819"/>
        <w:tab w:val="right" w:pos="9638"/>
      </w:tabs>
      <w:jc w:val="left"/>
    </w:pPr>
    <w:rPr>
      <w:rFonts w:asciiTheme="minorHAnsi" w:eastAsiaTheme="minorEastAsia" w:hAnsiTheme="minorHAnsi" w:cstheme="minorBidi"/>
      <w:sz w:val="22"/>
      <w:szCs w:val="22"/>
      <w:lang w:eastAsia="zh-CN"/>
    </w:rPr>
  </w:style>
  <w:style w:type="character" w:customStyle="1" w:styleId="HeaderChar">
    <w:name w:val="Header Char"/>
    <w:basedOn w:val="DefaultParagraphFont"/>
    <w:link w:val="Header"/>
    <w:uiPriority w:val="99"/>
    <w:rsid w:val="001D4DF6"/>
  </w:style>
  <w:style w:type="paragraph" w:styleId="Footer">
    <w:name w:val="footer"/>
    <w:basedOn w:val="Normal"/>
    <w:link w:val="FooterChar"/>
    <w:uiPriority w:val="99"/>
    <w:unhideWhenUsed/>
    <w:rsid w:val="001D4DF6"/>
    <w:pPr>
      <w:tabs>
        <w:tab w:val="center" w:pos="4819"/>
        <w:tab w:val="right" w:pos="9638"/>
      </w:tabs>
      <w:jc w:val="left"/>
    </w:pPr>
    <w:rPr>
      <w:rFonts w:asciiTheme="minorHAnsi" w:eastAsiaTheme="minorEastAsia" w:hAnsiTheme="minorHAnsi" w:cstheme="minorBidi"/>
      <w:sz w:val="22"/>
      <w:szCs w:val="22"/>
      <w:lang w:eastAsia="zh-CN"/>
    </w:rPr>
  </w:style>
  <w:style w:type="character" w:customStyle="1" w:styleId="FooterChar">
    <w:name w:val="Footer Char"/>
    <w:basedOn w:val="DefaultParagraphFont"/>
    <w:link w:val="Footer"/>
    <w:uiPriority w:val="99"/>
    <w:rsid w:val="001D4DF6"/>
  </w:style>
  <w:style w:type="character" w:styleId="Strong">
    <w:name w:val="Strong"/>
    <w:uiPriority w:val="22"/>
    <w:qFormat/>
    <w:rsid w:val="002B3857"/>
    <w:rPr>
      <w:b/>
      <w:bCs/>
    </w:rPr>
  </w:style>
  <w:style w:type="character" w:styleId="Hyperlink">
    <w:name w:val="Hyperlink"/>
    <w:uiPriority w:val="99"/>
    <w:rsid w:val="002B3857"/>
    <w:rPr>
      <w:color w:val="0000FF"/>
      <w:u w:val="single"/>
    </w:rPr>
  </w:style>
  <w:style w:type="character" w:styleId="Emphasis">
    <w:name w:val="Emphasis"/>
    <w:uiPriority w:val="20"/>
    <w:qFormat/>
    <w:rsid w:val="002B385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857"/>
    <w:pPr>
      <w:spacing w:after="0" w:line="240" w:lineRule="auto"/>
      <w:jc w:val="both"/>
    </w:pPr>
    <w:rPr>
      <w:rFonts w:ascii="Times New Roman" w:eastAsia="Times New Roman" w:hAnsi="Times New Roman" w:cs="Times New Roman"/>
      <w:sz w:val="24"/>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4DF6"/>
    <w:rPr>
      <w:rFonts w:ascii="Tahoma" w:hAnsi="Tahoma" w:cs="Tahoma"/>
      <w:sz w:val="16"/>
      <w:szCs w:val="16"/>
    </w:rPr>
  </w:style>
  <w:style w:type="character" w:customStyle="1" w:styleId="BalloonTextChar">
    <w:name w:val="Balloon Text Char"/>
    <w:basedOn w:val="DefaultParagraphFont"/>
    <w:link w:val="BalloonText"/>
    <w:uiPriority w:val="99"/>
    <w:semiHidden/>
    <w:rsid w:val="001D4DF6"/>
    <w:rPr>
      <w:rFonts w:ascii="Tahoma" w:hAnsi="Tahoma" w:cs="Tahoma"/>
      <w:sz w:val="16"/>
      <w:szCs w:val="16"/>
    </w:rPr>
  </w:style>
  <w:style w:type="paragraph" w:styleId="Header">
    <w:name w:val="header"/>
    <w:basedOn w:val="Normal"/>
    <w:link w:val="HeaderChar"/>
    <w:uiPriority w:val="99"/>
    <w:unhideWhenUsed/>
    <w:rsid w:val="001D4DF6"/>
    <w:pPr>
      <w:tabs>
        <w:tab w:val="center" w:pos="4819"/>
        <w:tab w:val="right" w:pos="9638"/>
      </w:tabs>
      <w:jc w:val="left"/>
    </w:pPr>
    <w:rPr>
      <w:rFonts w:asciiTheme="minorHAnsi" w:eastAsiaTheme="minorEastAsia" w:hAnsiTheme="minorHAnsi" w:cstheme="minorBidi"/>
      <w:sz w:val="22"/>
      <w:szCs w:val="22"/>
      <w:lang w:eastAsia="zh-CN"/>
    </w:rPr>
  </w:style>
  <w:style w:type="character" w:customStyle="1" w:styleId="HeaderChar">
    <w:name w:val="Header Char"/>
    <w:basedOn w:val="DefaultParagraphFont"/>
    <w:link w:val="Header"/>
    <w:uiPriority w:val="99"/>
    <w:rsid w:val="001D4DF6"/>
  </w:style>
  <w:style w:type="paragraph" w:styleId="Footer">
    <w:name w:val="footer"/>
    <w:basedOn w:val="Normal"/>
    <w:link w:val="FooterChar"/>
    <w:uiPriority w:val="99"/>
    <w:unhideWhenUsed/>
    <w:rsid w:val="001D4DF6"/>
    <w:pPr>
      <w:tabs>
        <w:tab w:val="center" w:pos="4819"/>
        <w:tab w:val="right" w:pos="9638"/>
      </w:tabs>
      <w:jc w:val="left"/>
    </w:pPr>
    <w:rPr>
      <w:rFonts w:asciiTheme="minorHAnsi" w:eastAsiaTheme="minorEastAsia" w:hAnsiTheme="minorHAnsi" w:cstheme="minorBidi"/>
      <w:sz w:val="22"/>
      <w:szCs w:val="22"/>
      <w:lang w:eastAsia="zh-CN"/>
    </w:rPr>
  </w:style>
  <w:style w:type="character" w:customStyle="1" w:styleId="FooterChar">
    <w:name w:val="Footer Char"/>
    <w:basedOn w:val="DefaultParagraphFont"/>
    <w:link w:val="Footer"/>
    <w:uiPriority w:val="99"/>
    <w:rsid w:val="001D4DF6"/>
  </w:style>
  <w:style w:type="character" w:styleId="Strong">
    <w:name w:val="Strong"/>
    <w:uiPriority w:val="22"/>
    <w:qFormat/>
    <w:rsid w:val="002B3857"/>
    <w:rPr>
      <w:b/>
      <w:bCs/>
    </w:rPr>
  </w:style>
  <w:style w:type="character" w:styleId="Hyperlink">
    <w:name w:val="Hyperlink"/>
    <w:uiPriority w:val="99"/>
    <w:rsid w:val="002B3857"/>
    <w:rPr>
      <w:color w:val="0000FF"/>
      <w:u w:val="single"/>
    </w:rPr>
  </w:style>
  <w:style w:type="character" w:styleId="Emphasis">
    <w:name w:val="Emphasis"/>
    <w:uiPriority w:val="20"/>
    <w:qFormat/>
    <w:rsid w:val="002B38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098087">
      <w:bodyDiv w:val="1"/>
      <w:marLeft w:val="0"/>
      <w:marRight w:val="0"/>
      <w:marTop w:val="0"/>
      <w:marBottom w:val="0"/>
      <w:divBdr>
        <w:top w:val="none" w:sz="0" w:space="0" w:color="auto"/>
        <w:left w:val="none" w:sz="0" w:space="0" w:color="auto"/>
        <w:bottom w:val="none" w:sz="0" w:space="0" w:color="auto"/>
        <w:right w:val="none" w:sz="0" w:space="0" w:color="auto"/>
      </w:divBdr>
      <w:divsChild>
        <w:div w:id="550774594">
          <w:marLeft w:val="0"/>
          <w:marRight w:val="0"/>
          <w:marTop w:val="0"/>
          <w:marBottom w:val="0"/>
          <w:divBdr>
            <w:top w:val="none" w:sz="0" w:space="0" w:color="auto"/>
            <w:left w:val="none" w:sz="0" w:space="0" w:color="auto"/>
            <w:bottom w:val="none" w:sz="0" w:space="0" w:color="auto"/>
            <w:right w:val="none" w:sz="0" w:space="0" w:color="auto"/>
          </w:divBdr>
          <w:divsChild>
            <w:div w:id="19130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getik.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agetik.de" TargetMode="External"/><Relationship Id="rId12" Type="http://schemas.openxmlformats.org/officeDocument/2006/relationships/hyperlink" Target="http://www.tagetik.it/partner/i-nostri-partner/pmon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tagetik.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mone.de" TargetMode="External"/><Relationship Id="rId4" Type="http://schemas.openxmlformats.org/officeDocument/2006/relationships/webSettings" Target="webSettings.xml"/><Relationship Id="rId9" Type="http://schemas.openxmlformats.org/officeDocument/2006/relationships/hyperlink" Target="http://www.pwc.c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3</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lucap</dc:creator>
  <cp:keywords/>
  <dc:description/>
  <cp:lastModifiedBy>lucap</cp:lastModifiedBy>
  <cp:revision>12</cp:revision>
  <cp:lastPrinted>2010-12-03T08:34:00Z</cp:lastPrinted>
  <dcterms:created xsi:type="dcterms:W3CDTF">2010-12-02T16:55:00Z</dcterms:created>
  <dcterms:modified xsi:type="dcterms:W3CDTF">2010-12-03T16:41:00Z</dcterms:modified>
</cp:coreProperties>
</file>