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A2D" w:rsidRDefault="002E2A2D" w:rsidP="002E2A2D">
      <w:pPr>
        <w:rPr>
          <w:rFonts w:ascii="Verdana" w:hAnsi="Verdana"/>
          <w:b/>
          <w:sz w:val="22"/>
          <w:lang w:val="en-US"/>
        </w:rPr>
      </w:pPr>
      <w:r w:rsidRPr="002E2A2D">
        <w:rPr>
          <w:rFonts w:ascii="Verdana" w:hAnsi="Verdana"/>
          <w:b/>
          <w:sz w:val="22"/>
          <w:lang w:val="en-US"/>
        </w:rPr>
        <w:t>FOR IMMEDIATE RELEASE</w:t>
      </w:r>
    </w:p>
    <w:p w:rsidR="002E2A2D" w:rsidRPr="00D751F3" w:rsidRDefault="002E2A2D" w:rsidP="002E2A2D">
      <w:pPr>
        <w:rPr>
          <w:rFonts w:ascii="Verdana" w:hAnsi="Verdana"/>
          <w:b/>
          <w:sz w:val="22"/>
        </w:rPr>
      </w:pPr>
      <w:r w:rsidRPr="00D751F3">
        <w:rPr>
          <w:rFonts w:ascii="Verdana" w:hAnsi="Verdana"/>
          <w:b/>
          <w:sz w:val="22"/>
        </w:rPr>
        <w:br/>
      </w:r>
      <w:r w:rsidRPr="00D751F3">
        <w:rPr>
          <w:rFonts w:ascii="Verdana" w:hAnsi="Verdana"/>
          <w:b/>
          <w:sz w:val="20"/>
        </w:rPr>
        <w:t>Corporate Press Contact</w:t>
      </w:r>
      <w:r w:rsidR="00C00735" w:rsidRPr="00D751F3">
        <w:rPr>
          <w:rFonts w:ascii="Verdana" w:hAnsi="Verdana"/>
          <w:b/>
          <w:sz w:val="20"/>
        </w:rPr>
        <w:t>s</w:t>
      </w:r>
      <w:r w:rsidRPr="00D751F3">
        <w:rPr>
          <w:rFonts w:ascii="Verdana" w:hAnsi="Verdana"/>
          <w:b/>
          <w:sz w:val="20"/>
        </w:rPr>
        <w:t>:</w:t>
      </w:r>
    </w:p>
    <w:p w:rsidR="002E2A2D" w:rsidRDefault="002E2A2D" w:rsidP="002E2A2D">
      <w:pPr>
        <w:rPr>
          <w:rFonts w:ascii="Verdana" w:hAnsi="Verdana"/>
          <w:sz w:val="20"/>
          <w:szCs w:val="22"/>
        </w:rPr>
      </w:pPr>
      <w:r w:rsidRPr="00C45540">
        <w:rPr>
          <w:rFonts w:ascii="Verdana" w:hAnsi="Verdana"/>
          <w:sz w:val="20"/>
          <w:szCs w:val="22"/>
        </w:rPr>
        <w:t>Elisabetta Pierallini</w:t>
      </w:r>
    </w:p>
    <w:p w:rsidR="00210A58" w:rsidRPr="00C45540" w:rsidRDefault="00210A58" w:rsidP="002E2A2D">
      <w:pPr>
        <w:rPr>
          <w:rFonts w:ascii="Verdana" w:hAnsi="Verdana"/>
          <w:sz w:val="20"/>
          <w:szCs w:val="22"/>
        </w:rPr>
      </w:pPr>
      <w:r>
        <w:rPr>
          <w:rFonts w:ascii="Verdana" w:hAnsi="Verdana"/>
          <w:sz w:val="20"/>
          <w:szCs w:val="22"/>
        </w:rPr>
        <w:t>Luca Pieretti</w:t>
      </w:r>
    </w:p>
    <w:p w:rsidR="002E2A2D" w:rsidRPr="00D751F3" w:rsidRDefault="002E2A2D" w:rsidP="002E2A2D">
      <w:pPr>
        <w:rPr>
          <w:rFonts w:ascii="Verdana" w:hAnsi="Verdana"/>
          <w:sz w:val="20"/>
          <w:szCs w:val="22"/>
          <w:lang w:val="en-US"/>
        </w:rPr>
      </w:pPr>
      <w:r w:rsidRPr="00D751F3">
        <w:rPr>
          <w:rFonts w:ascii="Verdana" w:hAnsi="Verdana"/>
          <w:sz w:val="20"/>
          <w:szCs w:val="22"/>
          <w:lang w:val="en-US"/>
        </w:rPr>
        <w:t>+39 0583 96811</w:t>
      </w:r>
    </w:p>
    <w:p w:rsidR="002E2A2D" w:rsidRPr="00D751F3" w:rsidRDefault="00A35EB2" w:rsidP="002E2A2D">
      <w:pPr>
        <w:rPr>
          <w:rFonts w:ascii="Verdana" w:hAnsi="Verdana" w:cs="Arial Unicode MS"/>
          <w:sz w:val="14"/>
          <w:szCs w:val="22"/>
          <w:lang w:val="en-US"/>
        </w:rPr>
      </w:pPr>
      <w:hyperlink r:id="rId9" w:history="1">
        <w:r w:rsidR="00E862A7" w:rsidRPr="00D751F3">
          <w:rPr>
            <w:rFonts w:ascii="Verdana" w:hAnsi="Verdana" w:cs="Arial Unicode MS"/>
            <w:sz w:val="20"/>
            <w:lang w:val="en-US"/>
          </w:rPr>
          <w:t>press@tagetik.com</w:t>
        </w:r>
      </w:hyperlink>
      <w:r w:rsidR="00E862A7" w:rsidRPr="00D751F3">
        <w:rPr>
          <w:rFonts w:ascii="Verdana" w:hAnsi="Verdana" w:cs="Arial Unicode MS"/>
          <w:sz w:val="14"/>
          <w:szCs w:val="22"/>
          <w:lang w:val="en-US"/>
        </w:rPr>
        <w:t xml:space="preserve"> </w:t>
      </w:r>
    </w:p>
    <w:p w:rsidR="00D92383" w:rsidRPr="00D751F3" w:rsidRDefault="00D92383" w:rsidP="002E2A2D">
      <w:pPr>
        <w:rPr>
          <w:rFonts w:ascii="Verdana" w:hAnsi="Verdana"/>
          <w:sz w:val="20"/>
          <w:szCs w:val="22"/>
          <w:lang w:val="en-US"/>
        </w:rPr>
      </w:pPr>
      <w:bookmarkStart w:id="0" w:name="_GoBack"/>
      <w:bookmarkEnd w:id="0"/>
    </w:p>
    <w:p w:rsidR="0077489A" w:rsidRPr="00D57CD7" w:rsidRDefault="0077489A" w:rsidP="0077489A">
      <w:pPr>
        <w:rPr>
          <w:rFonts w:ascii="Verdana" w:hAnsi="Verdana"/>
          <w:b/>
          <w:sz w:val="20"/>
          <w:lang w:val="en-US"/>
        </w:rPr>
      </w:pPr>
      <w:r w:rsidRPr="00D57CD7">
        <w:rPr>
          <w:rFonts w:ascii="Verdana" w:hAnsi="Verdana"/>
          <w:b/>
          <w:sz w:val="20"/>
          <w:lang w:val="en-US"/>
        </w:rPr>
        <w:t>UK Press Contact:</w:t>
      </w:r>
    </w:p>
    <w:p w:rsidR="0077489A" w:rsidRPr="008812B8" w:rsidRDefault="0077489A" w:rsidP="0077489A">
      <w:pPr>
        <w:rPr>
          <w:rFonts w:ascii="Verdana" w:hAnsi="Verdana"/>
          <w:sz w:val="20"/>
          <w:szCs w:val="22"/>
          <w:lang w:val="en-US"/>
        </w:rPr>
      </w:pPr>
      <w:proofErr w:type="spellStart"/>
      <w:r w:rsidRPr="008812B8">
        <w:rPr>
          <w:rFonts w:ascii="Verdana" w:hAnsi="Verdana"/>
          <w:sz w:val="20"/>
          <w:szCs w:val="22"/>
          <w:lang w:val="en-US"/>
        </w:rPr>
        <w:t>Shak</w:t>
      </w:r>
      <w:proofErr w:type="spellEnd"/>
      <w:r w:rsidRPr="008812B8">
        <w:rPr>
          <w:rFonts w:ascii="Verdana" w:hAnsi="Verdana"/>
          <w:sz w:val="20"/>
          <w:szCs w:val="22"/>
          <w:lang w:val="en-US"/>
        </w:rPr>
        <w:t xml:space="preserve"> </w:t>
      </w:r>
      <w:proofErr w:type="spellStart"/>
      <w:r w:rsidRPr="008812B8">
        <w:rPr>
          <w:rFonts w:ascii="Verdana" w:hAnsi="Verdana"/>
          <w:sz w:val="20"/>
          <w:szCs w:val="22"/>
          <w:lang w:val="en-US"/>
        </w:rPr>
        <w:t>Akhtar</w:t>
      </w:r>
      <w:proofErr w:type="spellEnd"/>
    </w:p>
    <w:p w:rsidR="0077489A" w:rsidRPr="008812B8" w:rsidRDefault="0077489A" w:rsidP="0077489A">
      <w:pPr>
        <w:rPr>
          <w:rFonts w:ascii="Verdana" w:hAnsi="Verdana"/>
          <w:sz w:val="20"/>
          <w:szCs w:val="22"/>
          <w:lang w:val="en-US"/>
        </w:rPr>
      </w:pPr>
      <w:r w:rsidRPr="008812B8">
        <w:rPr>
          <w:rFonts w:ascii="Verdana" w:hAnsi="Verdana"/>
          <w:sz w:val="20"/>
          <w:szCs w:val="22"/>
          <w:lang w:val="en-US"/>
        </w:rPr>
        <w:t>Managing Director</w:t>
      </w:r>
    </w:p>
    <w:p w:rsidR="0077489A" w:rsidRDefault="0077489A" w:rsidP="0077489A">
      <w:pPr>
        <w:rPr>
          <w:lang w:val="en-US"/>
        </w:rPr>
      </w:pPr>
      <w:r w:rsidRPr="008812B8">
        <w:rPr>
          <w:rFonts w:ascii="Verdana" w:hAnsi="Verdana"/>
          <w:sz w:val="20"/>
          <w:szCs w:val="22"/>
          <w:lang w:val="en-US"/>
        </w:rPr>
        <w:t>+44 (0)</w:t>
      </w:r>
      <w:r>
        <w:rPr>
          <w:rFonts w:ascii="Verdana" w:hAnsi="Verdana"/>
          <w:sz w:val="20"/>
          <w:szCs w:val="22"/>
          <w:lang w:val="en-US"/>
        </w:rPr>
        <w:t xml:space="preserve"> </w:t>
      </w:r>
      <w:r w:rsidRPr="008812B8">
        <w:rPr>
          <w:rFonts w:ascii="Verdana" w:hAnsi="Verdana"/>
          <w:sz w:val="20"/>
          <w:szCs w:val="22"/>
          <w:lang w:val="en-US"/>
        </w:rPr>
        <w:t>8708510540</w:t>
      </w:r>
    </w:p>
    <w:p w:rsidR="00CB4EFE" w:rsidRPr="00732592" w:rsidRDefault="0077489A" w:rsidP="0077489A">
      <w:pPr>
        <w:rPr>
          <w:rFonts w:ascii="Verdana" w:hAnsi="Verdana"/>
          <w:sz w:val="20"/>
          <w:szCs w:val="22"/>
          <w:lang w:val="en-US"/>
        </w:rPr>
      </w:pPr>
      <w:r w:rsidRPr="008812B8">
        <w:rPr>
          <w:rFonts w:ascii="Verdana" w:hAnsi="Verdana"/>
          <w:sz w:val="20"/>
          <w:szCs w:val="22"/>
          <w:lang w:val="en-US"/>
        </w:rPr>
        <w:t>shakakhtar@tagetik.com</w:t>
      </w:r>
    </w:p>
    <w:p w:rsidR="00CB4EFE" w:rsidRPr="00732592" w:rsidRDefault="00CB4EFE" w:rsidP="00C13EDB">
      <w:pPr>
        <w:rPr>
          <w:rFonts w:ascii="Verdana" w:hAnsi="Verdana"/>
          <w:b/>
          <w:sz w:val="20"/>
          <w:lang w:val="en-US"/>
        </w:rPr>
      </w:pPr>
    </w:p>
    <w:p w:rsidR="00CB4EFE" w:rsidRPr="00732592" w:rsidRDefault="00CB4EFE" w:rsidP="00C13EDB">
      <w:pPr>
        <w:rPr>
          <w:rFonts w:ascii="Verdana" w:hAnsi="Verdana"/>
          <w:b/>
          <w:sz w:val="20"/>
          <w:lang w:val="en-US"/>
        </w:rPr>
      </w:pPr>
    </w:p>
    <w:p w:rsidR="00CB4EFE" w:rsidRPr="00732592" w:rsidRDefault="00CB4EFE" w:rsidP="00C13EDB">
      <w:pPr>
        <w:rPr>
          <w:rFonts w:ascii="Verdana" w:hAnsi="Verdana"/>
          <w:b/>
          <w:sz w:val="20"/>
          <w:lang w:val="en-US"/>
        </w:rPr>
      </w:pPr>
    </w:p>
    <w:p w:rsidR="00CB4EFE" w:rsidRPr="00732592" w:rsidRDefault="00CB4EFE" w:rsidP="00C13EDB">
      <w:pPr>
        <w:rPr>
          <w:rFonts w:ascii="Verdana" w:hAnsi="Verdana"/>
          <w:b/>
          <w:sz w:val="20"/>
          <w:lang w:val="en-US"/>
        </w:rPr>
      </w:pPr>
    </w:p>
    <w:p w:rsidR="00CB4EFE" w:rsidRPr="00732592" w:rsidRDefault="00CB4EFE" w:rsidP="00C13EDB">
      <w:pPr>
        <w:rPr>
          <w:rFonts w:ascii="Verdana" w:hAnsi="Verdana"/>
          <w:b/>
          <w:sz w:val="20"/>
          <w:lang w:val="en-US"/>
        </w:rPr>
      </w:pPr>
    </w:p>
    <w:p w:rsidR="00CB4EFE" w:rsidRPr="00732592" w:rsidRDefault="00CB4EFE" w:rsidP="00C13EDB">
      <w:pPr>
        <w:rPr>
          <w:rFonts w:ascii="Verdana" w:hAnsi="Verdana"/>
          <w:b/>
          <w:sz w:val="20"/>
          <w:lang w:val="en-US"/>
        </w:rPr>
      </w:pPr>
    </w:p>
    <w:p w:rsidR="00CB4EFE" w:rsidRPr="00732592" w:rsidRDefault="00CB4EFE" w:rsidP="00C13EDB">
      <w:pPr>
        <w:rPr>
          <w:rFonts w:ascii="Verdana" w:hAnsi="Verdana"/>
          <w:b/>
          <w:sz w:val="20"/>
          <w:lang w:val="en-US"/>
        </w:rPr>
      </w:pPr>
    </w:p>
    <w:p w:rsidR="00CB4EFE" w:rsidRPr="00732592" w:rsidRDefault="00CB4EFE" w:rsidP="00C13EDB">
      <w:pPr>
        <w:rPr>
          <w:rFonts w:ascii="Verdana" w:hAnsi="Verdana"/>
          <w:b/>
          <w:sz w:val="20"/>
          <w:lang w:val="en-US"/>
        </w:rPr>
      </w:pPr>
    </w:p>
    <w:p w:rsidR="00CB4EFE" w:rsidRPr="00732592" w:rsidRDefault="00CB4EFE" w:rsidP="00C13EDB">
      <w:pPr>
        <w:rPr>
          <w:rFonts w:ascii="Verdana" w:hAnsi="Verdana"/>
          <w:b/>
          <w:sz w:val="20"/>
          <w:lang w:val="en-US"/>
        </w:rPr>
      </w:pPr>
    </w:p>
    <w:p w:rsidR="00CB4EFE" w:rsidRDefault="00C13EDB" w:rsidP="00C13EDB">
      <w:pPr>
        <w:rPr>
          <w:rFonts w:ascii="Verdana" w:hAnsi="Verdana"/>
          <w:b/>
          <w:sz w:val="20"/>
          <w:lang w:val="en-US"/>
        </w:rPr>
      </w:pPr>
      <w:r w:rsidRPr="00382F56">
        <w:rPr>
          <w:rFonts w:ascii="Verdana" w:hAnsi="Verdana"/>
          <w:b/>
          <w:sz w:val="20"/>
          <w:lang w:val="en-US"/>
        </w:rPr>
        <w:t>US Press Contact:</w:t>
      </w:r>
    </w:p>
    <w:p w:rsidR="008A092E" w:rsidRPr="00D751F3" w:rsidRDefault="00C13EDB" w:rsidP="00C13EDB">
      <w:pPr>
        <w:rPr>
          <w:rFonts w:ascii="Verdana" w:hAnsi="Verdana"/>
          <w:b/>
          <w:sz w:val="20"/>
          <w:lang w:val="en-US"/>
        </w:rPr>
      </w:pPr>
      <w:r w:rsidRPr="00D751F3">
        <w:rPr>
          <w:rFonts w:ascii="Verdana" w:hAnsi="Verdana"/>
          <w:sz w:val="20"/>
          <w:szCs w:val="22"/>
          <w:lang w:val="en-US"/>
        </w:rPr>
        <w:t xml:space="preserve">Alessandra </w:t>
      </w:r>
      <w:proofErr w:type="spellStart"/>
      <w:r w:rsidRPr="00D751F3">
        <w:rPr>
          <w:rFonts w:ascii="Verdana" w:hAnsi="Verdana"/>
          <w:sz w:val="20"/>
          <w:szCs w:val="22"/>
          <w:lang w:val="en-US"/>
        </w:rPr>
        <w:t>Gamba</w:t>
      </w:r>
      <w:proofErr w:type="spellEnd"/>
    </w:p>
    <w:p w:rsidR="00C13EDB" w:rsidRPr="00D751F3" w:rsidRDefault="00C13EDB" w:rsidP="00C13EDB">
      <w:pPr>
        <w:rPr>
          <w:rFonts w:ascii="Verdana" w:hAnsi="Verdana"/>
          <w:b/>
          <w:sz w:val="20"/>
          <w:lang w:val="en-US"/>
        </w:rPr>
      </w:pPr>
      <w:r w:rsidRPr="00D751F3">
        <w:rPr>
          <w:rFonts w:ascii="Verdana" w:hAnsi="Verdana"/>
          <w:sz w:val="20"/>
          <w:szCs w:val="22"/>
          <w:lang w:val="en-US"/>
        </w:rPr>
        <w:t>+1-203-391-7520</w:t>
      </w:r>
    </w:p>
    <w:p w:rsidR="00CB4EFE" w:rsidRPr="00BB548C" w:rsidRDefault="00C13EDB" w:rsidP="000D04A2">
      <w:pPr>
        <w:rPr>
          <w:rFonts w:ascii="Verdana" w:hAnsi="Verdana" w:cs="Arial Unicode MS"/>
          <w:sz w:val="20"/>
          <w:szCs w:val="22"/>
        </w:rPr>
        <w:sectPr w:rsidR="00CB4EFE" w:rsidRPr="00BB548C" w:rsidSect="00CB4EFE">
          <w:headerReference w:type="default" r:id="rId10"/>
          <w:footerReference w:type="even" r:id="rId11"/>
          <w:footerReference w:type="default" r:id="rId12"/>
          <w:pgSz w:w="11906" w:h="16838" w:code="9"/>
          <w:pgMar w:top="2835" w:right="1418" w:bottom="2268" w:left="1418" w:header="0" w:footer="0" w:gutter="0"/>
          <w:cols w:num="2" w:space="708"/>
          <w:docGrid w:linePitch="360"/>
        </w:sectPr>
      </w:pPr>
      <w:r w:rsidRPr="00BB548C">
        <w:rPr>
          <w:rFonts w:ascii="Verdana" w:hAnsi="Verdana" w:cs="Arial Unicode MS"/>
          <w:sz w:val="20"/>
          <w:szCs w:val="22"/>
        </w:rPr>
        <w:t>alessandragamba@tagetik.com</w:t>
      </w:r>
      <w:r w:rsidRPr="00BB548C">
        <w:rPr>
          <w:color w:val="000000"/>
          <w:sz w:val="22"/>
        </w:rPr>
        <w:br/>
      </w:r>
    </w:p>
    <w:p w:rsidR="002E2A2D" w:rsidRPr="00BB548C" w:rsidRDefault="002E2A2D" w:rsidP="000D04A2">
      <w:pPr>
        <w:rPr>
          <w:rFonts w:ascii="Verdana" w:hAnsi="Verdana"/>
          <w:b/>
          <w:sz w:val="22"/>
        </w:rPr>
      </w:pPr>
    </w:p>
    <w:p w:rsidR="002E2A2D" w:rsidRDefault="002E2A2D" w:rsidP="002E2A2D">
      <w:pPr>
        <w:pStyle w:val="BodyText2"/>
        <w:jc w:val="left"/>
        <w:rPr>
          <w:color w:val="000000"/>
        </w:rPr>
      </w:pPr>
    </w:p>
    <w:p w:rsidR="0077489A" w:rsidRPr="00BB548C" w:rsidRDefault="0077489A" w:rsidP="002E2A2D">
      <w:pPr>
        <w:pStyle w:val="BodyText2"/>
        <w:jc w:val="left"/>
        <w:rPr>
          <w:color w:val="000000"/>
        </w:rPr>
      </w:pPr>
    </w:p>
    <w:p w:rsidR="002E2A2D" w:rsidRPr="00BB548C" w:rsidRDefault="00C948EE" w:rsidP="00BB548C">
      <w:pPr>
        <w:jc w:val="center"/>
        <w:rPr>
          <w:rFonts w:ascii="Verdana" w:hAnsi="Verdana"/>
          <w:b/>
          <w:caps/>
          <w:color w:val="000000"/>
          <w:sz w:val="28"/>
          <w:szCs w:val="28"/>
        </w:rPr>
      </w:pPr>
      <w:r w:rsidRPr="00BB548C">
        <w:rPr>
          <w:rFonts w:ascii="Verdana" w:hAnsi="Verdana"/>
          <w:b/>
          <w:caps/>
          <w:color w:val="000000"/>
          <w:sz w:val="28"/>
          <w:szCs w:val="28"/>
        </w:rPr>
        <w:t xml:space="preserve">TAGETIK </w:t>
      </w:r>
      <w:r w:rsidR="00BB548C" w:rsidRPr="00BB548C">
        <w:rPr>
          <w:rFonts w:ascii="Verdana" w:hAnsi="Verdana"/>
          <w:b/>
          <w:caps/>
          <w:color w:val="000000"/>
          <w:sz w:val="28"/>
          <w:szCs w:val="28"/>
        </w:rPr>
        <w:t>po</w:t>
      </w:r>
      <w:r w:rsidR="00BB548C">
        <w:rPr>
          <w:rFonts w:ascii="Verdana" w:hAnsi="Verdana"/>
          <w:b/>
          <w:caps/>
          <w:color w:val="000000"/>
          <w:sz w:val="28"/>
          <w:szCs w:val="28"/>
        </w:rPr>
        <w:t xml:space="preserve">sizionata tra i </w:t>
      </w:r>
      <w:r w:rsidR="00BB548C" w:rsidRPr="0077489A">
        <w:rPr>
          <w:rFonts w:ascii="Verdana" w:hAnsi="Verdana"/>
          <w:b/>
          <w:caps/>
          <w:color w:val="000000"/>
          <w:sz w:val="28"/>
          <w:szCs w:val="28"/>
        </w:rPr>
        <w:t>‘</w:t>
      </w:r>
      <w:r w:rsidRPr="0077489A">
        <w:rPr>
          <w:rFonts w:ascii="Verdana" w:hAnsi="Verdana"/>
          <w:b/>
          <w:caps/>
          <w:color w:val="000000"/>
          <w:sz w:val="28"/>
          <w:szCs w:val="28"/>
        </w:rPr>
        <w:t>VISIONARIES</w:t>
      </w:r>
      <w:r w:rsidR="00BB548C" w:rsidRPr="0077489A">
        <w:rPr>
          <w:rFonts w:ascii="Verdana" w:hAnsi="Verdana"/>
          <w:b/>
          <w:caps/>
          <w:color w:val="000000"/>
          <w:sz w:val="28"/>
          <w:szCs w:val="28"/>
        </w:rPr>
        <w:t>’</w:t>
      </w:r>
      <w:r w:rsidRPr="00BB548C">
        <w:rPr>
          <w:rFonts w:ascii="Verdana" w:hAnsi="Verdana"/>
          <w:b/>
          <w:caps/>
          <w:color w:val="000000"/>
          <w:sz w:val="28"/>
          <w:szCs w:val="28"/>
        </w:rPr>
        <w:t xml:space="preserve"> </w:t>
      </w:r>
      <w:r w:rsidR="00BB548C">
        <w:rPr>
          <w:rFonts w:ascii="Verdana" w:hAnsi="Verdana"/>
          <w:b/>
          <w:caps/>
          <w:color w:val="000000"/>
          <w:sz w:val="28"/>
          <w:szCs w:val="28"/>
        </w:rPr>
        <w:t xml:space="preserve">nella ricerca </w:t>
      </w:r>
      <w:r w:rsidR="00BB548C" w:rsidRPr="00BB548C">
        <w:rPr>
          <w:rFonts w:ascii="Verdana" w:hAnsi="Verdana"/>
          <w:b/>
          <w:caps/>
          <w:color w:val="000000"/>
          <w:sz w:val="28"/>
          <w:szCs w:val="28"/>
        </w:rPr>
        <w:t>‘</w:t>
      </w:r>
      <w:r w:rsidRPr="00BB548C">
        <w:rPr>
          <w:rFonts w:ascii="Verdana" w:hAnsi="Verdana"/>
          <w:b/>
          <w:caps/>
          <w:color w:val="000000"/>
          <w:sz w:val="28"/>
          <w:szCs w:val="28"/>
        </w:rPr>
        <w:t>MAGIC QUADRANT FOR</w:t>
      </w:r>
      <w:r w:rsidR="00BB548C" w:rsidRPr="00BB548C">
        <w:rPr>
          <w:rFonts w:ascii="Verdana" w:hAnsi="Verdana"/>
          <w:b/>
          <w:caps/>
          <w:color w:val="000000"/>
          <w:sz w:val="28"/>
          <w:szCs w:val="28"/>
        </w:rPr>
        <w:t xml:space="preserve"> CPM</w:t>
      </w:r>
      <w:r w:rsidR="0068729D" w:rsidRPr="00BB548C">
        <w:rPr>
          <w:rFonts w:ascii="Verdana" w:hAnsi="Verdana"/>
          <w:b/>
          <w:caps/>
          <w:color w:val="000000"/>
          <w:sz w:val="28"/>
          <w:szCs w:val="28"/>
        </w:rPr>
        <w:t xml:space="preserve"> </w:t>
      </w:r>
      <w:r w:rsidRPr="00BB548C">
        <w:rPr>
          <w:rFonts w:ascii="Verdana" w:hAnsi="Verdana"/>
          <w:b/>
          <w:caps/>
          <w:color w:val="000000"/>
          <w:sz w:val="28"/>
          <w:szCs w:val="28"/>
        </w:rPr>
        <w:t>SUITES</w:t>
      </w:r>
      <w:r w:rsidR="00BB548C" w:rsidRPr="00BB548C">
        <w:rPr>
          <w:rFonts w:ascii="Verdana" w:hAnsi="Verdana"/>
          <w:b/>
          <w:caps/>
          <w:color w:val="000000"/>
          <w:sz w:val="28"/>
          <w:szCs w:val="28"/>
        </w:rPr>
        <w:t>’</w:t>
      </w:r>
    </w:p>
    <w:p w:rsidR="002A0A59" w:rsidRPr="002A0A59" w:rsidRDefault="009179BC" w:rsidP="00691F97">
      <w:pPr>
        <w:spacing w:line="276" w:lineRule="auto"/>
        <w:jc w:val="center"/>
        <w:rPr>
          <w:rFonts w:ascii="Verdana" w:hAnsi="Verdana"/>
          <w:i/>
          <w:color w:val="000000"/>
          <w:szCs w:val="22"/>
        </w:rPr>
      </w:pPr>
      <w:r w:rsidRPr="00BB548C">
        <w:rPr>
          <w:rFonts w:ascii="Verdana" w:hAnsi="Verdana"/>
          <w:sz w:val="10"/>
          <w:szCs w:val="10"/>
        </w:rPr>
        <w:br/>
      </w:r>
      <w:r w:rsidR="002A0A59" w:rsidRPr="002A0A59">
        <w:rPr>
          <w:rFonts w:ascii="Verdana" w:hAnsi="Verdana"/>
          <w:i/>
          <w:color w:val="000000"/>
          <w:szCs w:val="22"/>
        </w:rPr>
        <w:t>Una</w:t>
      </w:r>
      <w:r w:rsidR="00BB548C" w:rsidRPr="002A0A59">
        <w:rPr>
          <w:rFonts w:ascii="Verdana" w:hAnsi="Verdana"/>
          <w:i/>
          <w:color w:val="000000"/>
          <w:szCs w:val="22"/>
        </w:rPr>
        <w:t xml:space="preserve"> primaria società di analisti</w:t>
      </w:r>
      <w:r w:rsidR="002A0A59" w:rsidRPr="002A0A59">
        <w:rPr>
          <w:rFonts w:ascii="Verdana" w:hAnsi="Verdana"/>
          <w:i/>
          <w:color w:val="000000"/>
          <w:szCs w:val="22"/>
        </w:rPr>
        <w:t xml:space="preserve"> ha valutato</w:t>
      </w:r>
    </w:p>
    <w:p w:rsidR="00391AF3" w:rsidRPr="002B1854" w:rsidRDefault="00BB548C" w:rsidP="00691F97">
      <w:pPr>
        <w:spacing w:line="276" w:lineRule="auto"/>
        <w:jc w:val="center"/>
        <w:rPr>
          <w:rFonts w:ascii="Verdana" w:hAnsi="Verdana"/>
          <w:i/>
          <w:color w:val="000000"/>
          <w:szCs w:val="22"/>
        </w:rPr>
      </w:pPr>
      <w:r w:rsidRPr="002A0A59">
        <w:rPr>
          <w:rFonts w:ascii="Verdana" w:hAnsi="Verdana"/>
          <w:i/>
          <w:color w:val="000000"/>
          <w:szCs w:val="22"/>
        </w:rPr>
        <w:t xml:space="preserve">completezza di </w:t>
      </w:r>
      <w:r w:rsidR="0068729D" w:rsidRPr="002A0A59">
        <w:rPr>
          <w:rFonts w:ascii="Verdana" w:hAnsi="Verdana"/>
          <w:i/>
          <w:color w:val="000000"/>
          <w:szCs w:val="22"/>
        </w:rPr>
        <w:t>vision</w:t>
      </w:r>
      <w:r w:rsidRPr="002A0A59">
        <w:rPr>
          <w:rFonts w:ascii="Verdana" w:hAnsi="Verdana"/>
          <w:i/>
          <w:color w:val="000000"/>
          <w:szCs w:val="22"/>
        </w:rPr>
        <w:t>e e capacità di esecuzione</w:t>
      </w:r>
      <w:r w:rsidR="00D57A30">
        <w:rPr>
          <w:rFonts w:ascii="Verdana" w:hAnsi="Verdana"/>
          <w:i/>
          <w:color w:val="000000"/>
          <w:szCs w:val="22"/>
        </w:rPr>
        <w:t xml:space="preserve"> dei vendor</w:t>
      </w:r>
      <w:r w:rsidR="003648CE">
        <w:rPr>
          <w:rFonts w:ascii="Verdana" w:hAnsi="Verdana"/>
          <w:i/>
          <w:color w:val="000000"/>
          <w:szCs w:val="22"/>
        </w:rPr>
        <w:t xml:space="preserve"> di CPM</w:t>
      </w:r>
      <w:r w:rsidR="00B37A66" w:rsidRPr="002B1854">
        <w:rPr>
          <w:rFonts w:ascii="Verdana" w:hAnsi="Verdana" w:cs="Verdana"/>
          <w:bCs/>
          <w:i/>
        </w:rPr>
        <w:br/>
      </w:r>
    </w:p>
    <w:p w:rsidR="00DC2BAB" w:rsidRDefault="002A0A59" w:rsidP="00DC2BAB">
      <w:pPr>
        <w:pStyle w:val="NormalWeb"/>
        <w:spacing w:line="276" w:lineRule="auto"/>
        <w:jc w:val="both"/>
        <w:rPr>
          <w:rFonts w:ascii="Verdana" w:hAnsi="Verdana"/>
          <w:color w:val="000000"/>
          <w:sz w:val="22"/>
          <w:szCs w:val="22"/>
        </w:rPr>
      </w:pPr>
      <w:r w:rsidRPr="002A0A59">
        <w:rPr>
          <w:rFonts w:ascii="Verdana" w:hAnsi="Verdana"/>
          <w:b/>
          <w:color w:val="000000"/>
          <w:sz w:val="22"/>
          <w:szCs w:val="22"/>
        </w:rPr>
        <w:t xml:space="preserve">Lucca, </w:t>
      </w:r>
      <w:r w:rsidR="0077489A" w:rsidRPr="00DC2BAB">
        <w:rPr>
          <w:rFonts w:ascii="Verdana" w:hAnsi="Verdana"/>
          <w:b/>
          <w:color w:val="000000"/>
          <w:sz w:val="22"/>
          <w:szCs w:val="22"/>
        </w:rPr>
        <w:t>1</w:t>
      </w:r>
      <w:r w:rsidR="00072FD7">
        <w:rPr>
          <w:rFonts w:ascii="Verdana" w:hAnsi="Verdana"/>
          <w:b/>
          <w:color w:val="000000"/>
          <w:sz w:val="22"/>
          <w:szCs w:val="22"/>
        </w:rPr>
        <w:t>4</w:t>
      </w:r>
      <w:r w:rsidRPr="002A0A59">
        <w:rPr>
          <w:rFonts w:ascii="Verdana" w:hAnsi="Verdana"/>
          <w:b/>
          <w:color w:val="000000"/>
          <w:sz w:val="22"/>
          <w:szCs w:val="22"/>
        </w:rPr>
        <w:t xml:space="preserve"> </w:t>
      </w:r>
      <w:r w:rsidR="0077489A">
        <w:rPr>
          <w:rFonts w:ascii="Verdana" w:hAnsi="Verdana"/>
          <w:b/>
          <w:color w:val="000000"/>
          <w:sz w:val="22"/>
          <w:szCs w:val="22"/>
        </w:rPr>
        <w:t>Marzo</w:t>
      </w:r>
      <w:r w:rsidR="00D92383" w:rsidRPr="002A0A59">
        <w:rPr>
          <w:rFonts w:ascii="Verdana" w:hAnsi="Verdana"/>
          <w:b/>
          <w:color w:val="000000"/>
          <w:sz w:val="22"/>
          <w:szCs w:val="22"/>
        </w:rPr>
        <w:t xml:space="preserve"> 201</w:t>
      </w:r>
      <w:r w:rsidR="00C948EE" w:rsidRPr="002A0A59">
        <w:rPr>
          <w:rFonts w:ascii="Verdana" w:hAnsi="Verdana"/>
          <w:b/>
          <w:color w:val="000000"/>
          <w:sz w:val="22"/>
          <w:szCs w:val="22"/>
        </w:rPr>
        <w:t>1</w:t>
      </w:r>
      <w:r w:rsidR="00D92383" w:rsidRPr="002A0A59">
        <w:rPr>
          <w:rFonts w:ascii="Verdana" w:hAnsi="Verdana"/>
          <w:color w:val="000000"/>
          <w:sz w:val="22"/>
          <w:szCs w:val="22"/>
        </w:rPr>
        <w:t xml:space="preserve"> </w:t>
      </w:r>
      <w:r w:rsidR="00C948EE" w:rsidRPr="002A0A59">
        <w:rPr>
          <w:rFonts w:ascii="Verdana" w:hAnsi="Verdana"/>
          <w:color w:val="000000"/>
          <w:sz w:val="22"/>
          <w:szCs w:val="22"/>
        </w:rPr>
        <w:t>–</w:t>
      </w:r>
      <w:r w:rsidR="00D92383" w:rsidRPr="002A0A59">
        <w:rPr>
          <w:rFonts w:ascii="Verdana" w:hAnsi="Verdana"/>
          <w:color w:val="000000"/>
          <w:sz w:val="22"/>
          <w:szCs w:val="22"/>
        </w:rPr>
        <w:t xml:space="preserve"> </w:t>
      </w:r>
      <w:r w:rsidRPr="002A0A59">
        <w:rPr>
          <w:rFonts w:ascii="Verdana" w:hAnsi="Verdana"/>
          <w:color w:val="000000"/>
          <w:sz w:val="22"/>
          <w:szCs w:val="22"/>
        </w:rPr>
        <w:t xml:space="preserve">Tagetik, azienda globale nel mercato delle soluzioni software per il Performance Management, l’Enterprise Governance, Risk &amp; Compliance e la Business Intelligence, annuncia oggi </w:t>
      </w:r>
      <w:r>
        <w:rPr>
          <w:rFonts w:ascii="Verdana" w:hAnsi="Verdana"/>
          <w:color w:val="000000"/>
          <w:sz w:val="22"/>
          <w:szCs w:val="22"/>
        </w:rPr>
        <w:t>d</w:t>
      </w:r>
      <w:r w:rsidRPr="002A0A59">
        <w:rPr>
          <w:rFonts w:ascii="Verdana" w:hAnsi="Verdana"/>
          <w:color w:val="000000"/>
          <w:sz w:val="22"/>
          <w:szCs w:val="22"/>
        </w:rPr>
        <w:t xml:space="preserve">i essere stata </w:t>
      </w:r>
      <w:r w:rsidRPr="00003283">
        <w:rPr>
          <w:rFonts w:ascii="Verdana" w:hAnsi="Verdana"/>
          <w:b/>
          <w:color w:val="000000"/>
          <w:sz w:val="22"/>
          <w:szCs w:val="22"/>
        </w:rPr>
        <w:t>posizionata da Gartner, Inc.</w:t>
      </w:r>
      <w:r w:rsidRPr="002A0A59">
        <w:rPr>
          <w:rFonts w:ascii="Verdana" w:hAnsi="Verdana"/>
          <w:color w:val="000000"/>
          <w:sz w:val="22"/>
          <w:szCs w:val="22"/>
        </w:rPr>
        <w:t xml:space="preserve"> </w:t>
      </w:r>
      <w:r>
        <w:rPr>
          <w:rFonts w:ascii="Verdana" w:hAnsi="Verdana"/>
          <w:color w:val="000000"/>
          <w:sz w:val="22"/>
          <w:szCs w:val="22"/>
        </w:rPr>
        <w:t>(</w:t>
      </w:r>
      <w:hyperlink r:id="rId13" w:history="1">
        <w:r w:rsidR="00697339" w:rsidRPr="003B3F00">
          <w:rPr>
            <w:rStyle w:val="Hyperlink"/>
            <w:rFonts w:ascii="Verdana" w:hAnsi="Verdana"/>
            <w:sz w:val="22"/>
            <w:szCs w:val="22"/>
          </w:rPr>
          <w:t>www.gartner.com</w:t>
        </w:r>
      </w:hyperlink>
      <w:r>
        <w:rPr>
          <w:rFonts w:ascii="Verdana" w:hAnsi="Verdana"/>
          <w:color w:val="000000"/>
          <w:sz w:val="22"/>
          <w:szCs w:val="22"/>
        </w:rPr>
        <w:t xml:space="preserve">) </w:t>
      </w:r>
      <w:r w:rsidRPr="00003283">
        <w:rPr>
          <w:rFonts w:ascii="Verdana" w:hAnsi="Verdana"/>
          <w:b/>
          <w:color w:val="000000"/>
          <w:sz w:val="22"/>
          <w:szCs w:val="22"/>
        </w:rPr>
        <w:t>nel quadrante ‘Visionaries’ del ‘Magic Quadrant for Corporate Performance Management [CPM] Suites’</w:t>
      </w:r>
      <w:r w:rsidRPr="002A0A59">
        <w:rPr>
          <w:rFonts w:ascii="Verdana" w:hAnsi="Verdana"/>
          <w:color w:val="000000"/>
          <w:sz w:val="22"/>
          <w:szCs w:val="22"/>
        </w:rPr>
        <w:t xml:space="preserve"> </w:t>
      </w:r>
      <w:r>
        <w:rPr>
          <w:rStyle w:val="EndnoteReference"/>
          <w:rFonts w:ascii="Verdana" w:hAnsi="Verdana"/>
          <w:color w:val="000000"/>
          <w:sz w:val="22"/>
          <w:szCs w:val="22"/>
          <w:lang w:val="en-US"/>
        </w:rPr>
        <w:endnoteReference w:id="1"/>
      </w:r>
      <w:r>
        <w:rPr>
          <w:rFonts w:ascii="Verdana" w:hAnsi="Verdana"/>
          <w:color w:val="000000"/>
          <w:sz w:val="22"/>
          <w:szCs w:val="22"/>
        </w:rPr>
        <w:t xml:space="preserve"> </w:t>
      </w:r>
      <w:r w:rsidRPr="002A0A59">
        <w:rPr>
          <w:rFonts w:ascii="Verdana" w:hAnsi="Verdana"/>
          <w:i/>
          <w:color w:val="000000"/>
          <w:sz w:val="22"/>
          <w:szCs w:val="22"/>
        </w:rPr>
        <w:t>(</w:t>
      </w:r>
      <w:r w:rsidRPr="00E663FA">
        <w:rPr>
          <w:rFonts w:ascii="Verdana" w:hAnsi="Verdana"/>
          <w:color w:val="000000"/>
          <w:sz w:val="22"/>
          <w:szCs w:val="22"/>
        </w:rPr>
        <w:t>c.d.</w:t>
      </w:r>
      <w:r w:rsidRPr="002A0A59">
        <w:rPr>
          <w:rFonts w:ascii="Verdana" w:hAnsi="Verdana"/>
          <w:i/>
          <w:color w:val="000000"/>
          <w:sz w:val="22"/>
          <w:szCs w:val="22"/>
        </w:rPr>
        <w:t xml:space="preserve"> Quadrante Magico per il Corporate Performance Management)</w:t>
      </w:r>
      <w:r w:rsidRPr="002A0A59">
        <w:rPr>
          <w:rFonts w:ascii="Verdana" w:hAnsi="Verdana"/>
          <w:color w:val="000000"/>
          <w:sz w:val="22"/>
          <w:szCs w:val="22"/>
        </w:rPr>
        <w:t>.</w:t>
      </w:r>
      <w:r>
        <w:rPr>
          <w:rFonts w:ascii="Verdana" w:hAnsi="Verdana"/>
          <w:color w:val="000000"/>
          <w:sz w:val="22"/>
          <w:szCs w:val="22"/>
        </w:rPr>
        <w:t xml:space="preserve"> </w:t>
      </w:r>
      <w:r w:rsidRPr="0077489A">
        <w:rPr>
          <w:rFonts w:ascii="Verdana" w:hAnsi="Verdana"/>
          <w:color w:val="000000"/>
          <w:sz w:val="22"/>
          <w:szCs w:val="22"/>
        </w:rPr>
        <w:t>La ricerca, condotta annualmente, ha lo scopo</w:t>
      </w:r>
      <w:r w:rsidR="0077489A" w:rsidRPr="0077489A">
        <w:rPr>
          <w:rFonts w:ascii="Verdana" w:hAnsi="Verdana"/>
          <w:color w:val="000000"/>
          <w:sz w:val="22"/>
          <w:szCs w:val="22"/>
        </w:rPr>
        <w:t xml:space="preserve"> di valutare i software vendor</w:t>
      </w:r>
      <w:r w:rsidRPr="0077489A">
        <w:rPr>
          <w:rFonts w:ascii="Verdana" w:hAnsi="Verdana"/>
          <w:color w:val="000000"/>
          <w:sz w:val="22"/>
          <w:szCs w:val="22"/>
        </w:rPr>
        <w:t xml:space="preserve"> sulla base di due parametri: la </w:t>
      </w:r>
      <w:r w:rsidRPr="0077489A">
        <w:rPr>
          <w:rFonts w:ascii="Verdana" w:hAnsi="Verdana"/>
          <w:bCs/>
          <w:color w:val="000000"/>
          <w:sz w:val="22"/>
          <w:szCs w:val="22"/>
        </w:rPr>
        <w:t xml:space="preserve">visione strategica </w:t>
      </w:r>
      <w:r w:rsidRPr="0077489A">
        <w:rPr>
          <w:rFonts w:ascii="Verdana" w:hAnsi="Verdana"/>
          <w:color w:val="000000"/>
          <w:sz w:val="22"/>
          <w:szCs w:val="22"/>
        </w:rPr>
        <w:t>e l’</w:t>
      </w:r>
      <w:r w:rsidRPr="0077489A">
        <w:rPr>
          <w:rFonts w:ascii="Verdana" w:hAnsi="Verdana"/>
          <w:bCs/>
          <w:color w:val="000000"/>
          <w:sz w:val="22"/>
          <w:szCs w:val="22"/>
        </w:rPr>
        <w:t>abilità di eseguirla</w:t>
      </w:r>
      <w:r w:rsidRPr="0077489A">
        <w:rPr>
          <w:rFonts w:ascii="Verdana" w:hAnsi="Verdana"/>
          <w:color w:val="000000"/>
          <w:sz w:val="22"/>
          <w:szCs w:val="22"/>
        </w:rPr>
        <w:t>.</w:t>
      </w:r>
      <w:r w:rsidR="0077489A">
        <w:rPr>
          <w:rFonts w:ascii="Verdana" w:hAnsi="Verdana"/>
          <w:color w:val="000000"/>
          <w:sz w:val="22"/>
          <w:szCs w:val="22"/>
        </w:rPr>
        <w:t xml:space="preserve"> </w:t>
      </w:r>
    </w:p>
    <w:p w:rsidR="00DC2BAB" w:rsidRDefault="00072FD7" w:rsidP="00DC2BAB">
      <w:pPr>
        <w:pStyle w:val="NormalWeb"/>
        <w:spacing w:line="276" w:lineRule="auto"/>
        <w:jc w:val="both"/>
        <w:rPr>
          <w:rFonts w:ascii="Verdana" w:hAnsi="Verdana"/>
          <w:sz w:val="22"/>
        </w:rPr>
      </w:pPr>
      <w:r w:rsidRPr="003648CE">
        <w:rPr>
          <w:rFonts w:ascii="Verdana" w:hAnsi="Verdana"/>
          <w:sz w:val="22"/>
        </w:rPr>
        <w:t>“</w:t>
      </w:r>
      <w:r w:rsidR="00DE5CC4">
        <w:rPr>
          <w:rFonts w:ascii="Verdana" w:hAnsi="Verdana"/>
          <w:sz w:val="22"/>
        </w:rPr>
        <w:t xml:space="preserve">Abbiamo </w:t>
      </w:r>
      <w:r>
        <w:rPr>
          <w:rFonts w:ascii="Verdana" w:hAnsi="Verdana"/>
          <w:sz w:val="22"/>
        </w:rPr>
        <w:t>raggiunto una posizione molto ambita nel</w:t>
      </w:r>
      <w:r w:rsidRPr="003648CE">
        <w:rPr>
          <w:rFonts w:ascii="Verdana" w:hAnsi="Verdana"/>
          <w:sz w:val="22"/>
        </w:rPr>
        <w:t xml:space="preserve"> Magic Quadrant, </w:t>
      </w:r>
      <w:r w:rsidR="00DE5CC4">
        <w:rPr>
          <w:rFonts w:ascii="Verdana" w:hAnsi="Verdana"/>
          <w:sz w:val="22"/>
        </w:rPr>
        <w:t>confermandoci come ‘Visionari’ n</w:t>
      </w:r>
      <w:r w:rsidRPr="00DE5CC4">
        <w:rPr>
          <w:rFonts w:ascii="Verdana" w:hAnsi="Verdana"/>
          <w:sz w:val="22"/>
        </w:rPr>
        <w:t>el mercato globale</w:t>
      </w:r>
      <w:r w:rsidRPr="003648CE">
        <w:rPr>
          <w:rFonts w:ascii="Verdana" w:hAnsi="Verdana"/>
          <w:sz w:val="22"/>
        </w:rPr>
        <w:t xml:space="preserve">”, </w:t>
      </w:r>
      <w:r w:rsidR="003648CE" w:rsidRPr="003648CE">
        <w:rPr>
          <w:rFonts w:ascii="Verdana" w:hAnsi="Verdana"/>
          <w:sz w:val="22"/>
        </w:rPr>
        <w:t xml:space="preserve">afferma Manuel Vellutini, EVP Chief Operating Officer di Tagetik. </w:t>
      </w:r>
      <w:r w:rsidR="003648CE">
        <w:rPr>
          <w:rFonts w:ascii="Verdana" w:hAnsi="Verdana"/>
          <w:sz w:val="22"/>
        </w:rPr>
        <w:t>“</w:t>
      </w:r>
      <w:r w:rsidR="003648CE" w:rsidRPr="003648CE">
        <w:rPr>
          <w:rFonts w:ascii="Verdana" w:hAnsi="Verdana"/>
          <w:sz w:val="22"/>
        </w:rPr>
        <w:t xml:space="preserve">Tagetik </w:t>
      </w:r>
      <w:r w:rsidR="00DE5CC4">
        <w:rPr>
          <w:rFonts w:ascii="Verdana" w:hAnsi="Verdana"/>
          <w:sz w:val="22"/>
        </w:rPr>
        <w:t>può vantare</w:t>
      </w:r>
      <w:r w:rsidR="003648CE" w:rsidRPr="003648CE">
        <w:rPr>
          <w:rFonts w:ascii="Verdana" w:hAnsi="Verdana"/>
          <w:sz w:val="22"/>
        </w:rPr>
        <w:t xml:space="preserve"> di essere </w:t>
      </w:r>
      <w:r w:rsidR="003648CE">
        <w:rPr>
          <w:rFonts w:ascii="Verdana" w:hAnsi="Verdana"/>
          <w:sz w:val="22"/>
        </w:rPr>
        <w:t xml:space="preserve">un </w:t>
      </w:r>
      <w:r w:rsidR="00894FD6">
        <w:rPr>
          <w:rFonts w:ascii="Verdana" w:hAnsi="Verdana"/>
          <w:sz w:val="22"/>
        </w:rPr>
        <w:t>vendor</w:t>
      </w:r>
      <w:r w:rsidR="00894FD6" w:rsidRPr="003648CE">
        <w:rPr>
          <w:rFonts w:ascii="Verdana" w:hAnsi="Verdana"/>
          <w:sz w:val="22"/>
        </w:rPr>
        <w:t xml:space="preserve"> </w:t>
      </w:r>
      <w:r w:rsidR="003648CE" w:rsidRPr="003648CE">
        <w:rPr>
          <w:rFonts w:ascii="Verdana" w:hAnsi="Verdana"/>
          <w:sz w:val="22"/>
        </w:rPr>
        <w:t xml:space="preserve">indipendente e specialista, </w:t>
      </w:r>
      <w:r w:rsidR="00DE5CC4">
        <w:rPr>
          <w:rFonts w:ascii="Verdana" w:hAnsi="Verdana"/>
          <w:sz w:val="22"/>
        </w:rPr>
        <w:t>esclusivamente</w:t>
      </w:r>
      <w:r w:rsidR="003648CE" w:rsidRPr="003648CE">
        <w:rPr>
          <w:rFonts w:ascii="Verdana" w:hAnsi="Verdana"/>
          <w:sz w:val="22"/>
        </w:rPr>
        <w:t xml:space="preserve"> focalizzato sul mercato del CPM</w:t>
      </w:r>
      <w:r>
        <w:rPr>
          <w:rFonts w:ascii="Verdana" w:hAnsi="Verdana"/>
          <w:sz w:val="22"/>
        </w:rPr>
        <w:t xml:space="preserve"> e riconosciuto come un ‘Visionary’ fra i </w:t>
      </w:r>
      <w:r w:rsidR="00894FD6">
        <w:rPr>
          <w:rFonts w:ascii="Verdana" w:hAnsi="Verdana"/>
          <w:sz w:val="22"/>
        </w:rPr>
        <w:t>tredici player</w:t>
      </w:r>
      <w:r w:rsidRPr="003648CE">
        <w:rPr>
          <w:rFonts w:ascii="Verdana" w:hAnsi="Verdana"/>
          <w:sz w:val="22"/>
        </w:rPr>
        <w:t xml:space="preserve"> </w:t>
      </w:r>
      <w:r w:rsidR="00894FD6">
        <w:rPr>
          <w:rFonts w:ascii="Verdana" w:hAnsi="Verdana"/>
          <w:sz w:val="22"/>
        </w:rPr>
        <w:t xml:space="preserve">inseriti </w:t>
      </w:r>
      <w:r w:rsidR="00DE5CC4">
        <w:rPr>
          <w:rFonts w:ascii="Verdana" w:hAnsi="Verdana"/>
          <w:sz w:val="22"/>
        </w:rPr>
        <w:t>nel</w:t>
      </w:r>
      <w:r w:rsidR="00894FD6">
        <w:rPr>
          <w:rFonts w:ascii="Verdana" w:hAnsi="Verdana"/>
          <w:sz w:val="22"/>
        </w:rPr>
        <w:t xml:space="preserve"> quad</w:t>
      </w:r>
      <w:r w:rsidRPr="003648CE">
        <w:rPr>
          <w:rFonts w:ascii="Verdana" w:hAnsi="Verdana"/>
          <w:sz w:val="22"/>
        </w:rPr>
        <w:t>rante</w:t>
      </w:r>
      <w:r w:rsidR="00DE5CC4">
        <w:rPr>
          <w:rFonts w:ascii="Verdana" w:hAnsi="Verdana"/>
          <w:sz w:val="22"/>
        </w:rPr>
        <w:t xml:space="preserve"> di quest’anno</w:t>
      </w:r>
      <w:r w:rsidR="003648CE" w:rsidRPr="003648CE">
        <w:rPr>
          <w:rFonts w:ascii="Verdana" w:hAnsi="Verdana"/>
          <w:sz w:val="22"/>
        </w:rPr>
        <w:t>.</w:t>
      </w:r>
      <w:r w:rsidR="003648CE">
        <w:rPr>
          <w:rFonts w:ascii="Verdana" w:hAnsi="Verdana"/>
          <w:sz w:val="22"/>
        </w:rPr>
        <w:t xml:space="preserve"> </w:t>
      </w:r>
      <w:r w:rsidR="003648CE" w:rsidRPr="003648CE">
        <w:rPr>
          <w:rFonts w:ascii="Verdana" w:hAnsi="Verdana"/>
          <w:sz w:val="22"/>
        </w:rPr>
        <w:t>Rispetto a</w:t>
      </w:r>
      <w:r w:rsidR="003648CE">
        <w:rPr>
          <w:rFonts w:ascii="Verdana" w:hAnsi="Verdana"/>
          <w:sz w:val="22"/>
        </w:rPr>
        <w:t>i</w:t>
      </w:r>
      <w:r w:rsidR="003648CE" w:rsidRPr="003648CE">
        <w:rPr>
          <w:rFonts w:ascii="Verdana" w:hAnsi="Verdana"/>
          <w:sz w:val="22"/>
        </w:rPr>
        <w:t xml:space="preserve"> mega-vendor, </w:t>
      </w:r>
      <w:r w:rsidR="00DE5CC4">
        <w:rPr>
          <w:rFonts w:ascii="Verdana" w:hAnsi="Verdana"/>
          <w:sz w:val="22"/>
        </w:rPr>
        <w:t xml:space="preserve">il nostro </w:t>
      </w:r>
      <w:r w:rsidR="003648CE">
        <w:rPr>
          <w:rFonts w:ascii="Verdana" w:hAnsi="Verdana"/>
          <w:sz w:val="22"/>
        </w:rPr>
        <w:t xml:space="preserve">software </w:t>
      </w:r>
      <w:r w:rsidR="00DE5CC4">
        <w:rPr>
          <w:rFonts w:ascii="Verdana" w:hAnsi="Verdana"/>
          <w:sz w:val="22"/>
        </w:rPr>
        <w:t xml:space="preserve">è realmente </w:t>
      </w:r>
      <w:r w:rsidR="003648CE">
        <w:rPr>
          <w:rFonts w:ascii="Verdana" w:hAnsi="Verdana"/>
          <w:sz w:val="22"/>
        </w:rPr>
        <w:t xml:space="preserve">unificato e ‘allo stato dell’arte’ </w:t>
      </w:r>
      <w:r w:rsidR="003648CE" w:rsidRPr="003648CE">
        <w:rPr>
          <w:rFonts w:ascii="Verdana" w:hAnsi="Verdana"/>
          <w:sz w:val="22"/>
        </w:rPr>
        <w:t>con una road</w:t>
      </w:r>
      <w:r w:rsidR="002E37C6">
        <w:rPr>
          <w:rFonts w:ascii="Verdana" w:hAnsi="Verdana"/>
          <w:sz w:val="22"/>
        </w:rPr>
        <w:t>-</w:t>
      </w:r>
      <w:r w:rsidR="003648CE" w:rsidRPr="003648CE">
        <w:rPr>
          <w:rFonts w:ascii="Verdana" w:hAnsi="Verdana"/>
          <w:sz w:val="22"/>
        </w:rPr>
        <w:t xml:space="preserve">map di </w:t>
      </w:r>
      <w:r w:rsidR="00A35EB2">
        <w:rPr>
          <w:rFonts w:ascii="Verdana" w:hAnsi="Verdana"/>
          <w:sz w:val="22"/>
        </w:rPr>
        <w:t xml:space="preserve">prodotto chiara e </w:t>
      </w:r>
      <w:r w:rsidR="003648CE" w:rsidRPr="003648CE">
        <w:rPr>
          <w:rFonts w:ascii="Verdana" w:hAnsi="Verdana"/>
          <w:sz w:val="22"/>
        </w:rPr>
        <w:t xml:space="preserve">senza funzionalità che si sovrappongono. Questo è il motivo per cui le </w:t>
      </w:r>
      <w:r w:rsidR="003648CE">
        <w:rPr>
          <w:rFonts w:ascii="Verdana" w:hAnsi="Verdana"/>
          <w:sz w:val="22"/>
        </w:rPr>
        <w:t>aziende</w:t>
      </w:r>
      <w:r w:rsidR="003648CE" w:rsidRPr="003648CE">
        <w:rPr>
          <w:rFonts w:ascii="Verdana" w:hAnsi="Verdana"/>
          <w:sz w:val="22"/>
        </w:rPr>
        <w:t xml:space="preserve"> </w:t>
      </w:r>
      <w:r w:rsidR="003648CE">
        <w:rPr>
          <w:rFonts w:ascii="Verdana" w:hAnsi="Verdana"/>
          <w:sz w:val="22"/>
        </w:rPr>
        <w:t xml:space="preserve">scelgono </w:t>
      </w:r>
      <w:r w:rsidR="003648CE" w:rsidRPr="003648CE">
        <w:rPr>
          <w:rFonts w:ascii="Verdana" w:hAnsi="Verdana"/>
          <w:sz w:val="22"/>
        </w:rPr>
        <w:t>Tagetik</w:t>
      </w:r>
      <w:r w:rsidR="003648CE">
        <w:rPr>
          <w:rFonts w:ascii="Verdana" w:hAnsi="Verdana"/>
          <w:sz w:val="22"/>
        </w:rPr>
        <w:t xml:space="preserve"> </w:t>
      </w:r>
      <w:r w:rsidR="00D57CD7">
        <w:rPr>
          <w:rFonts w:ascii="Verdana" w:hAnsi="Verdana"/>
          <w:sz w:val="22"/>
        </w:rPr>
        <w:t xml:space="preserve">3.0 </w:t>
      </w:r>
      <w:r w:rsidR="003648CE">
        <w:rPr>
          <w:rFonts w:ascii="Verdana" w:hAnsi="Verdana"/>
          <w:sz w:val="22"/>
        </w:rPr>
        <w:t>anziché un</w:t>
      </w:r>
      <w:r w:rsidR="003648CE" w:rsidRPr="003648CE">
        <w:rPr>
          <w:rFonts w:ascii="Verdana" w:hAnsi="Verdana"/>
          <w:sz w:val="22"/>
        </w:rPr>
        <w:t xml:space="preserve"> mosaico di soluzioni acquisite</w:t>
      </w:r>
      <w:r w:rsidR="002E37C6">
        <w:rPr>
          <w:rFonts w:ascii="Verdana" w:hAnsi="Verdana"/>
          <w:sz w:val="22"/>
        </w:rPr>
        <w:t>”</w:t>
      </w:r>
      <w:r w:rsidR="003648CE" w:rsidRPr="003648CE">
        <w:rPr>
          <w:rFonts w:ascii="Verdana" w:hAnsi="Verdana"/>
          <w:sz w:val="22"/>
        </w:rPr>
        <w:t xml:space="preserve">. </w:t>
      </w:r>
    </w:p>
    <w:p w:rsidR="002E37C6" w:rsidRDefault="00DA173F" w:rsidP="00DC2BAB">
      <w:pPr>
        <w:pStyle w:val="NormalWeb"/>
        <w:spacing w:line="276" w:lineRule="auto"/>
        <w:jc w:val="both"/>
        <w:rPr>
          <w:rFonts w:ascii="Verdana" w:hAnsi="Verdana"/>
          <w:sz w:val="22"/>
        </w:rPr>
      </w:pPr>
      <w:r>
        <w:rPr>
          <w:rFonts w:ascii="Verdana" w:hAnsi="Verdana"/>
          <w:sz w:val="22"/>
        </w:rPr>
        <w:lastRenderedPageBreak/>
        <w:t>“Tagetik</w:t>
      </w:r>
      <w:r w:rsidRPr="00DA173F">
        <w:rPr>
          <w:rFonts w:ascii="Verdana" w:hAnsi="Verdana"/>
          <w:sz w:val="22"/>
        </w:rPr>
        <w:t xml:space="preserve"> continu</w:t>
      </w:r>
      <w:r>
        <w:rPr>
          <w:rFonts w:ascii="Verdana" w:hAnsi="Verdana"/>
          <w:sz w:val="22"/>
        </w:rPr>
        <w:t>a</w:t>
      </w:r>
      <w:r w:rsidRPr="00DA173F">
        <w:rPr>
          <w:rFonts w:ascii="Verdana" w:hAnsi="Verdana"/>
          <w:sz w:val="22"/>
        </w:rPr>
        <w:t xml:space="preserve"> a </w:t>
      </w:r>
      <w:r w:rsidR="009978C8">
        <w:rPr>
          <w:rFonts w:ascii="Verdana" w:hAnsi="Verdana"/>
          <w:sz w:val="22"/>
        </w:rPr>
        <w:t xml:space="preserve">innovare e </w:t>
      </w:r>
      <w:r w:rsidRPr="00DA173F">
        <w:rPr>
          <w:rFonts w:ascii="Verdana" w:hAnsi="Verdana"/>
          <w:sz w:val="22"/>
        </w:rPr>
        <w:t xml:space="preserve">crescere </w:t>
      </w:r>
      <w:r>
        <w:rPr>
          <w:rFonts w:ascii="Verdana" w:hAnsi="Verdana"/>
          <w:sz w:val="22"/>
        </w:rPr>
        <w:t xml:space="preserve">sul mercato </w:t>
      </w:r>
      <w:r w:rsidRPr="00DA173F">
        <w:rPr>
          <w:rFonts w:ascii="Verdana" w:hAnsi="Verdana"/>
          <w:sz w:val="22"/>
        </w:rPr>
        <w:t>a</w:t>
      </w:r>
      <w:r>
        <w:rPr>
          <w:rFonts w:ascii="Verdana" w:hAnsi="Verdana"/>
          <w:sz w:val="22"/>
        </w:rPr>
        <w:t>d</w:t>
      </w:r>
      <w:r w:rsidRPr="00DA173F">
        <w:rPr>
          <w:rFonts w:ascii="Verdana" w:hAnsi="Verdana"/>
          <w:sz w:val="22"/>
        </w:rPr>
        <w:t xml:space="preserve"> un </w:t>
      </w:r>
      <w:r>
        <w:rPr>
          <w:rFonts w:ascii="Verdana" w:hAnsi="Verdana"/>
          <w:sz w:val="22"/>
        </w:rPr>
        <w:t>tasso</w:t>
      </w:r>
      <w:r w:rsidR="009978C8">
        <w:rPr>
          <w:rFonts w:ascii="Verdana" w:hAnsi="Verdana"/>
          <w:sz w:val="22"/>
        </w:rPr>
        <w:t xml:space="preserve"> più veloce della media, </w:t>
      </w:r>
      <w:r w:rsidR="002E37C6">
        <w:rPr>
          <w:rFonts w:ascii="Verdana" w:hAnsi="Verdana"/>
          <w:sz w:val="22"/>
        </w:rPr>
        <w:t>portando avanti,</w:t>
      </w:r>
      <w:r w:rsidR="00F04D88">
        <w:rPr>
          <w:rFonts w:ascii="Verdana" w:hAnsi="Verdana"/>
          <w:sz w:val="22"/>
        </w:rPr>
        <w:t xml:space="preserve"> al tempo stesso</w:t>
      </w:r>
      <w:r w:rsidR="002E37C6">
        <w:rPr>
          <w:rFonts w:ascii="Verdana" w:hAnsi="Verdana"/>
          <w:sz w:val="22"/>
        </w:rPr>
        <w:t>,</w:t>
      </w:r>
      <w:r w:rsidR="009978C8">
        <w:rPr>
          <w:rFonts w:ascii="Verdana" w:hAnsi="Verdana"/>
          <w:sz w:val="22"/>
        </w:rPr>
        <w:t xml:space="preserve"> un</w:t>
      </w:r>
      <w:r w:rsidR="002E37C6">
        <w:rPr>
          <w:rFonts w:ascii="Verdana" w:hAnsi="Verdana"/>
          <w:sz w:val="22"/>
        </w:rPr>
        <w:t xml:space="preserve"> </w:t>
      </w:r>
      <w:r w:rsidR="00D57CD7">
        <w:rPr>
          <w:rFonts w:ascii="Verdana" w:hAnsi="Verdana"/>
          <w:sz w:val="22"/>
        </w:rPr>
        <w:t xml:space="preserve">piano di </w:t>
      </w:r>
      <w:r w:rsidR="002E37C6">
        <w:rPr>
          <w:rFonts w:ascii="Verdana" w:hAnsi="Verdana"/>
          <w:sz w:val="22"/>
        </w:rPr>
        <w:t>sviluppo del</w:t>
      </w:r>
      <w:r w:rsidRPr="00DA173F">
        <w:rPr>
          <w:rFonts w:ascii="Verdana" w:hAnsi="Verdana"/>
          <w:sz w:val="22"/>
        </w:rPr>
        <w:t xml:space="preserve"> prodotto</w:t>
      </w:r>
      <w:r w:rsidR="002E37C6">
        <w:rPr>
          <w:rFonts w:ascii="Verdana" w:hAnsi="Verdana"/>
          <w:sz w:val="22"/>
        </w:rPr>
        <w:t xml:space="preserve"> per tutte le aree del CPM”, aggiunge Vellutini</w:t>
      </w:r>
      <w:r w:rsidRPr="00DA173F">
        <w:rPr>
          <w:rFonts w:ascii="Verdana" w:hAnsi="Verdana"/>
          <w:sz w:val="22"/>
        </w:rPr>
        <w:t xml:space="preserve">. </w:t>
      </w:r>
      <w:r w:rsidR="002E37C6">
        <w:rPr>
          <w:rFonts w:ascii="Verdana" w:hAnsi="Verdana"/>
          <w:sz w:val="22"/>
        </w:rPr>
        <w:t>“</w:t>
      </w:r>
      <w:r w:rsidR="002E37C6" w:rsidRPr="00F04D88">
        <w:rPr>
          <w:rFonts w:ascii="Verdana" w:hAnsi="Verdana"/>
          <w:sz w:val="22"/>
        </w:rPr>
        <w:t>Inoltre, abbiamo migliorato significativamente</w:t>
      </w:r>
      <w:r w:rsidR="002E37C6">
        <w:rPr>
          <w:rFonts w:ascii="Verdana" w:hAnsi="Verdana"/>
          <w:sz w:val="22"/>
        </w:rPr>
        <w:t>,</w:t>
      </w:r>
      <w:r w:rsidR="002E37C6" w:rsidRPr="00F04D88">
        <w:rPr>
          <w:rFonts w:ascii="Verdana" w:hAnsi="Verdana"/>
          <w:sz w:val="22"/>
        </w:rPr>
        <w:t xml:space="preserve"> </w:t>
      </w:r>
      <w:r w:rsidR="002E37C6">
        <w:rPr>
          <w:rFonts w:ascii="Verdana" w:hAnsi="Verdana"/>
          <w:sz w:val="22"/>
        </w:rPr>
        <w:t>rispetto allo scorso anno, i risultati della ‘survey’ sullo stato di soddisfazione dei nostri clienti</w:t>
      </w:r>
      <w:r w:rsidR="00894FD6">
        <w:rPr>
          <w:rFonts w:ascii="Verdana" w:hAnsi="Verdana"/>
          <w:sz w:val="22"/>
        </w:rPr>
        <w:t xml:space="preserve"> </w:t>
      </w:r>
      <w:r w:rsidR="002E37C6">
        <w:rPr>
          <w:rFonts w:ascii="Verdana" w:hAnsi="Verdana"/>
          <w:sz w:val="22"/>
        </w:rPr>
        <w:t>a testimonianza di</w:t>
      </w:r>
      <w:r w:rsidR="002E37C6" w:rsidRPr="00F04D88">
        <w:rPr>
          <w:rFonts w:ascii="Verdana" w:hAnsi="Verdana"/>
          <w:sz w:val="22"/>
        </w:rPr>
        <w:t xml:space="preserve"> </w:t>
      </w:r>
      <w:r w:rsidR="002E37C6">
        <w:rPr>
          <w:rFonts w:ascii="Verdana" w:hAnsi="Verdana"/>
          <w:sz w:val="22"/>
        </w:rPr>
        <w:t xml:space="preserve">come </w:t>
      </w:r>
      <w:r w:rsidR="002E37C6" w:rsidRPr="00F04D88">
        <w:rPr>
          <w:rFonts w:ascii="Verdana" w:hAnsi="Verdana"/>
          <w:sz w:val="22"/>
        </w:rPr>
        <w:t xml:space="preserve">abbiamo </w:t>
      </w:r>
      <w:r w:rsidR="002E37C6">
        <w:rPr>
          <w:rFonts w:ascii="Verdana" w:hAnsi="Verdana"/>
          <w:sz w:val="22"/>
        </w:rPr>
        <w:t>saputo sostenere con efficacia la nostra rapida espansione a livello mondiale e, non meno importante,</w:t>
      </w:r>
      <w:r w:rsidR="002E37C6" w:rsidRPr="00F04D88">
        <w:rPr>
          <w:rFonts w:ascii="Verdana" w:hAnsi="Verdana"/>
          <w:sz w:val="22"/>
        </w:rPr>
        <w:t xml:space="preserve"> </w:t>
      </w:r>
      <w:r w:rsidR="002E37C6">
        <w:rPr>
          <w:rFonts w:ascii="Verdana" w:hAnsi="Verdana"/>
          <w:sz w:val="22"/>
        </w:rPr>
        <w:t>a conferma</w:t>
      </w:r>
      <w:r w:rsidR="002E37C6" w:rsidRPr="00F04D88">
        <w:rPr>
          <w:rFonts w:ascii="Verdana" w:hAnsi="Verdana"/>
          <w:sz w:val="22"/>
        </w:rPr>
        <w:t xml:space="preserve"> </w:t>
      </w:r>
      <w:r w:rsidR="002E37C6">
        <w:rPr>
          <w:rFonts w:ascii="Verdana" w:hAnsi="Verdana"/>
          <w:sz w:val="22"/>
        </w:rPr>
        <w:t>dell’ottima conoscenza che i nostri consulenti hanno sugli</w:t>
      </w:r>
      <w:r w:rsidR="002E37C6" w:rsidRPr="00F04D88">
        <w:rPr>
          <w:rFonts w:ascii="Verdana" w:hAnsi="Verdana"/>
          <w:sz w:val="22"/>
        </w:rPr>
        <w:t xml:space="preserve"> </w:t>
      </w:r>
      <w:r w:rsidR="002E37C6">
        <w:rPr>
          <w:rFonts w:ascii="Verdana" w:hAnsi="Verdana"/>
          <w:sz w:val="22"/>
        </w:rPr>
        <w:t>aspetti più complessi del CPM”.</w:t>
      </w:r>
    </w:p>
    <w:p w:rsidR="00DC2BAB" w:rsidRDefault="002E37C6" w:rsidP="00135756">
      <w:pPr>
        <w:pStyle w:val="Header"/>
        <w:tabs>
          <w:tab w:val="left" w:pos="708"/>
        </w:tabs>
        <w:spacing w:line="276" w:lineRule="auto"/>
        <w:rPr>
          <w:rFonts w:ascii="Verdana" w:hAnsi="Verdana"/>
          <w:iCs/>
          <w:sz w:val="22"/>
        </w:rPr>
      </w:pPr>
      <w:r>
        <w:rPr>
          <w:rFonts w:ascii="Verdana" w:hAnsi="Verdana"/>
          <w:sz w:val="22"/>
        </w:rPr>
        <w:t xml:space="preserve">Come conferma la ricerca </w:t>
      </w:r>
      <w:r w:rsidRPr="00F04D88">
        <w:rPr>
          <w:rFonts w:ascii="Verdana" w:hAnsi="Verdana"/>
          <w:sz w:val="22"/>
        </w:rPr>
        <w:t>di Gartner,</w:t>
      </w:r>
      <w:r>
        <w:rPr>
          <w:rFonts w:ascii="Verdana" w:hAnsi="Verdana"/>
          <w:sz w:val="22"/>
        </w:rPr>
        <w:t xml:space="preserve"> Tagetik </w:t>
      </w:r>
      <w:r w:rsidRPr="00F04D88">
        <w:rPr>
          <w:rFonts w:ascii="Verdana" w:hAnsi="Verdana"/>
          <w:sz w:val="22"/>
        </w:rPr>
        <w:t>riman</w:t>
      </w:r>
      <w:r>
        <w:rPr>
          <w:rFonts w:ascii="Verdana" w:hAnsi="Verdana"/>
          <w:sz w:val="22"/>
        </w:rPr>
        <w:t>e particolarmente forte</w:t>
      </w:r>
      <w:r w:rsidRPr="00F04D88">
        <w:rPr>
          <w:rFonts w:ascii="Verdana" w:hAnsi="Verdana"/>
          <w:sz w:val="22"/>
        </w:rPr>
        <w:t xml:space="preserve"> </w:t>
      </w:r>
      <w:r>
        <w:rPr>
          <w:rFonts w:ascii="Verdana" w:hAnsi="Verdana"/>
          <w:sz w:val="22"/>
        </w:rPr>
        <w:t>nella gestione di progetti complessi di consolidamento</w:t>
      </w:r>
      <w:r w:rsidRPr="002E37C6">
        <w:rPr>
          <w:rFonts w:ascii="Verdana" w:hAnsi="Verdana"/>
          <w:sz w:val="22"/>
        </w:rPr>
        <w:t xml:space="preserve"> </w:t>
      </w:r>
      <w:r w:rsidRPr="00F04D88">
        <w:rPr>
          <w:rFonts w:ascii="Verdana" w:hAnsi="Verdana"/>
          <w:sz w:val="22"/>
        </w:rPr>
        <w:t>finanziario</w:t>
      </w:r>
      <w:r>
        <w:rPr>
          <w:rFonts w:ascii="Verdana" w:hAnsi="Verdana"/>
          <w:sz w:val="22"/>
        </w:rPr>
        <w:t xml:space="preserve">, reporting civilistico, gestionale e regolatorio nonché a supporto dei processi di </w:t>
      </w:r>
      <w:r w:rsidRPr="00F04D88">
        <w:rPr>
          <w:rFonts w:ascii="Verdana" w:hAnsi="Verdana"/>
          <w:sz w:val="22"/>
        </w:rPr>
        <w:t>budget</w:t>
      </w:r>
      <w:r>
        <w:rPr>
          <w:rFonts w:ascii="Verdana" w:hAnsi="Verdana"/>
          <w:sz w:val="22"/>
        </w:rPr>
        <w:t xml:space="preserve">, </w:t>
      </w:r>
      <w:r w:rsidRPr="00F04D88">
        <w:rPr>
          <w:rFonts w:ascii="Verdana" w:hAnsi="Verdana"/>
          <w:sz w:val="22"/>
        </w:rPr>
        <w:t xml:space="preserve">pianificazione e </w:t>
      </w:r>
      <w:r>
        <w:rPr>
          <w:rFonts w:ascii="Verdana" w:hAnsi="Verdana"/>
          <w:sz w:val="22"/>
        </w:rPr>
        <w:t xml:space="preserve">forecast. </w:t>
      </w:r>
      <w:r w:rsidR="00D57CD7">
        <w:rPr>
          <w:rFonts w:ascii="Verdana" w:hAnsi="Verdana"/>
          <w:sz w:val="22"/>
        </w:rPr>
        <w:t>“</w:t>
      </w:r>
      <w:r>
        <w:rPr>
          <w:rFonts w:ascii="Verdana" w:hAnsi="Verdana"/>
          <w:sz w:val="22"/>
        </w:rPr>
        <w:t xml:space="preserve">Ma abbiamo anche fatto nostra la visione di Gartner </w:t>
      </w:r>
      <w:r w:rsidR="00EA7327">
        <w:rPr>
          <w:rFonts w:ascii="Verdana" w:hAnsi="Verdana"/>
          <w:sz w:val="22"/>
        </w:rPr>
        <w:t>secondo cui</w:t>
      </w:r>
      <w:r w:rsidR="003F2D69">
        <w:rPr>
          <w:rFonts w:ascii="Verdana" w:hAnsi="Verdana"/>
          <w:sz w:val="22"/>
        </w:rPr>
        <w:t xml:space="preserve"> </w:t>
      </w:r>
      <w:r w:rsidRPr="00DC2BAB">
        <w:rPr>
          <w:rFonts w:ascii="Verdana" w:hAnsi="Verdana"/>
          <w:color w:val="000000"/>
          <w:sz w:val="22"/>
          <w:szCs w:val="22"/>
        </w:rPr>
        <w:t xml:space="preserve">gli aspetti di governance finanziaria </w:t>
      </w:r>
      <w:r w:rsidR="003F2D69" w:rsidRPr="00DC2BAB">
        <w:rPr>
          <w:rFonts w:ascii="Verdana" w:hAnsi="Verdana"/>
          <w:color w:val="000000"/>
          <w:sz w:val="22"/>
          <w:szCs w:val="22"/>
        </w:rPr>
        <w:t xml:space="preserve">debbano </w:t>
      </w:r>
      <w:r w:rsidR="00967E3F" w:rsidRPr="00DC2BAB">
        <w:rPr>
          <w:rFonts w:ascii="Verdana" w:hAnsi="Verdana"/>
          <w:color w:val="000000"/>
          <w:sz w:val="22"/>
          <w:szCs w:val="22"/>
        </w:rPr>
        <w:t>essere</w:t>
      </w:r>
      <w:r w:rsidR="003F2D69" w:rsidRPr="00DC2BAB">
        <w:rPr>
          <w:rFonts w:ascii="Verdana" w:hAnsi="Verdana"/>
          <w:color w:val="000000"/>
          <w:sz w:val="22"/>
          <w:szCs w:val="22"/>
        </w:rPr>
        <w:t xml:space="preserve"> sempre più opportunamente </w:t>
      </w:r>
      <w:r w:rsidRPr="00DC2BAB">
        <w:rPr>
          <w:rFonts w:ascii="Verdana" w:hAnsi="Verdana"/>
          <w:color w:val="000000"/>
          <w:sz w:val="22"/>
          <w:szCs w:val="22"/>
        </w:rPr>
        <w:t xml:space="preserve">integrati </w:t>
      </w:r>
      <w:r w:rsidR="003F2D69" w:rsidRPr="00DC2BAB">
        <w:rPr>
          <w:rFonts w:ascii="Verdana" w:hAnsi="Verdana"/>
          <w:color w:val="000000"/>
          <w:sz w:val="22"/>
          <w:szCs w:val="22"/>
        </w:rPr>
        <w:t>con i classici processi di CPM. E’ per questo che abbiamo lavorato con successo</w:t>
      </w:r>
      <w:r w:rsidR="00DC2BAB" w:rsidRPr="00DC2BAB">
        <w:rPr>
          <w:rFonts w:ascii="Verdana" w:hAnsi="Verdana"/>
          <w:color w:val="000000"/>
          <w:sz w:val="22"/>
          <w:szCs w:val="22"/>
        </w:rPr>
        <w:t xml:space="preserve"> per rilasciare nuove </w:t>
      </w:r>
      <w:r w:rsidR="00EA7327">
        <w:rPr>
          <w:rFonts w:ascii="Verdana" w:hAnsi="Verdana"/>
          <w:color w:val="000000"/>
          <w:sz w:val="22"/>
          <w:szCs w:val="22"/>
        </w:rPr>
        <w:t xml:space="preserve">e </w:t>
      </w:r>
      <w:r w:rsidR="00DC2BAB" w:rsidRPr="00DC2BAB">
        <w:rPr>
          <w:rFonts w:ascii="Verdana" w:hAnsi="Verdana"/>
          <w:sz w:val="22"/>
        </w:rPr>
        <w:t xml:space="preserve">potenti </w:t>
      </w:r>
      <w:r w:rsidR="00DC2BAB" w:rsidRPr="00DC2BAB">
        <w:rPr>
          <w:rFonts w:ascii="Verdana" w:hAnsi="Verdana"/>
          <w:color w:val="000000"/>
          <w:sz w:val="22"/>
          <w:szCs w:val="22"/>
        </w:rPr>
        <w:t xml:space="preserve">funzionalità </w:t>
      </w:r>
      <w:r w:rsidR="00EA7327">
        <w:rPr>
          <w:rFonts w:ascii="Verdana" w:hAnsi="Verdana"/>
          <w:color w:val="000000"/>
          <w:sz w:val="22"/>
          <w:szCs w:val="22"/>
        </w:rPr>
        <w:t>a supporto</w:t>
      </w:r>
      <w:r w:rsidRPr="00DC2BAB">
        <w:rPr>
          <w:rFonts w:ascii="Verdana" w:hAnsi="Verdana"/>
          <w:color w:val="000000"/>
          <w:sz w:val="22"/>
          <w:szCs w:val="22"/>
        </w:rPr>
        <w:t xml:space="preserve"> </w:t>
      </w:r>
      <w:r w:rsidR="00EA7327">
        <w:rPr>
          <w:rFonts w:ascii="Verdana" w:hAnsi="Verdana"/>
          <w:color w:val="000000"/>
          <w:sz w:val="22"/>
          <w:szCs w:val="22"/>
        </w:rPr>
        <w:t>del</w:t>
      </w:r>
      <w:r w:rsidRPr="00DC2BAB">
        <w:rPr>
          <w:rFonts w:ascii="Verdana" w:hAnsi="Verdana"/>
          <w:color w:val="000000"/>
          <w:sz w:val="22"/>
          <w:szCs w:val="22"/>
        </w:rPr>
        <w:t xml:space="preserve">le fasi di chiusura finanziaria e pubblicazione dei dati (c.d. </w:t>
      </w:r>
      <w:r w:rsidR="00DC2BAB" w:rsidRPr="00DC2BAB">
        <w:rPr>
          <w:rFonts w:ascii="Verdana" w:hAnsi="Verdana"/>
          <w:i/>
          <w:color w:val="000000"/>
          <w:sz w:val="22"/>
          <w:szCs w:val="22"/>
        </w:rPr>
        <w:t>financial close and disclosure management</w:t>
      </w:r>
      <w:r w:rsidRPr="00DC2BAB">
        <w:rPr>
          <w:rFonts w:ascii="Verdana" w:hAnsi="Verdana"/>
          <w:color w:val="000000"/>
          <w:sz w:val="22"/>
          <w:szCs w:val="22"/>
        </w:rPr>
        <w:t>)</w:t>
      </w:r>
      <w:r w:rsidR="00DC2BAB">
        <w:rPr>
          <w:rFonts w:ascii="Verdana" w:hAnsi="Verdana"/>
          <w:color w:val="000000"/>
          <w:sz w:val="22"/>
          <w:szCs w:val="22"/>
        </w:rPr>
        <w:t xml:space="preserve"> </w:t>
      </w:r>
      <w:r w:rsidR="00DC2BAB" w:rsidRPr="00DC2BAB">
        <w:rPr>
          <w:rFonts w:ascii="Verdana" w:hAnsi="Verdana"/>
          <w:color w:val="000000"/>
          <w:sz w:val="22"/>
          <w:szCs w:val="22"/>
        </w:rPr>
        <w:t>e</w:t>
      </w:r>
      <w:r w:rsidR="00DC2BAB">
        <w:rPr>
          <w:rFonts w:ascii="Verdana" w:hAnsi="Verdana"/>
          <w:color w:val="000000"/>
          <w:sz w:val="22"/>
          <w:szCs w:val="22"/>
        </w:rPr>
        <w:t xml:space="preserve"> </w:t>
      </w:r>
      <w:r w:rsidR="00EA7327">
        <w:rPr>
          <w:rFonts w:ascii="Verdana" w:hAnsi="Verdana"/>
          <w:color w:val="000000"/>
          <w:sz w:val="22"/>
          <w:szCs w:val="22"/>
        </w:rPr>
        <w:t>del</w:t>
      </w:r>
      <w:r w:rsidR="00DC2BAB">
        <w:rPr>
          <w:rFonts w:ascii="Verdana" w:hAnsi="Verdana"/>
          <w:color w:val="000000"/>
          <w:sz w:val="22"/>
          <w:szCs w:val="22"/>
        </w:rPr>
        <w:t>la tecnologia XBRL/iXBRL. In questo modo i nostri clienti potranno beneficiare, al</w:t>
      </w:r>
      <w:r w:rsidR="00DE5CC4">
        <w:rPr>
          <w:rFonts w:ascii="Verdana" w:hAnsi="Verdana"/>
          <w:color w:val="000000"/>
          <w:sz w:val="22"/>
          <w:szCs w:val="22"/>
        </w:rPr>
        <w:t xml:space="preserve">l’interno di un unico prodotto, </w:t>
      </w:r>
      <w:r w:rsidR="00D57CD7">
        <w:rPr>
          <w:rFonts w:ascii="Verdana" w:hAnsi="Verdana"/>
          <w:color w:val="000000"/>
          <w:sz w:val="22"/>
          <w:szCs w:val="22"/>
        </w:rPr>
        <w:t xml:space="preserve">anche </w:t>
      </w:r>
      <w:r w:rsidR="00DC2BAB">
        <w:rPr>
          <w:rFonts w:ascii="Verdana" w:hAnsi="Verdana"/>
          <w:color w:val="000000"/>
          <w:sz w:val="22"/>
          <w:szCs w:val="22"/>
        </w:rPr>
        <w:t xml:space="preserve">di </w:t>
      </w:r>
      <w:r w:rsidR="009978C8" w:rsidRPr="009978C8">
        <w:rPr>
          <w:rFonts w:ascii="Verdana" w:hAnsi="Verdana"/>
          <w:iCs/>
          <w:sz w:val="22"/>
        </w:rPr>
        <w:t xml:space="preserve">funzionalità </w:t>
      </w:r>
      <w:r w:rsidR="00DC2BAB">
        <w:rPr>
          <w:rFonts w:ascii="Verdana" w:hAnsi="Verdana"/>
          <w:iCs/>
          <w:sz w:val="22"/>
        </w:rPr>
        <w:t xml:space="preserve">integrate di </w:t>
      </w:r>
      <w:r w:rsidR="00EA7327">
        <w:rPr>
          <w:rFonts w:ascii="Verdana" w:hAnsi="Verdana"/>
          <w:sz w:val="22"/>
        </w:rPr>
        <w:t>audit</w:t>
      </w:r>
      <w:r w:rsidR="00DC2BAB">
        <w:rPr>
          <w:rFonts w:ascii="Verdana" w:hAnsi="Verdana"/>
          <w:sz w:val="22"/>
        </w:rPr>
        <w:t xml:space="preserve"> sui dati</w:t>
      </w:r>
      <w:r w:rsidR="00DC2BAB">
        <w:rPr>
          <w:rFonts w:ascii="Verdana" w:hAnsi="Verdana"/>
          <w:iCs/>
          <w:sz w:val="22"/>
        </w:rPr>
        <w:t xml:space="preserve">, </w:t>
      </w:r>
      <w:r w:rsidR="00DC2BAB" w:rsidRPr="00DA173F">
        <w:rPr>
          <w:rFonts w:ascii="Verdana" w:hAnsi="Verdana"/>
          <w:sz w:val="22"/>
        </w:rPr>
        <w:t>governance</w:t>
      </w:r>
      <w:r w:rsidR="00DC2BAB">
        <w:rPr>
          <w:rFonts w:ascii="Verdana" w:hAnsi="Verdana"/>
          <w:sz w:val="22"/>
        </w:rPr>
        <w:t xml:space="preserve"> finanziaria,</w:t>
      </w:r>
      <w:r w:rsidR="00DC2BAB" w:rsidRPr="00DC2BAB">
        <w:rPr>
          <w:rFonts w:ascii="Verdana" w:hAnsi="Verdana"/>
          <w:sz w:val="22"/>
        </w:rPr>
        <w:t xml:space="preserve"> </w:t>
      </w:r>
      <w:r w:rsidR="00DC2BAB" w:rsidRPr="00DA173F">
        <w:rPr>
          <w:rFonts w:ascii="Verdana" w:hAnsi="Verdana"/>
          <w:sz w:val="22"/>
        </w:rPr>
        <w:t>gestione dell</w:t>
      </w:r>
      <w:r w:rsidR="00DC2BAB">
        <w:rPr>
          <w:rFonts w:ascii="Verdana" w:hAnsi="Verdana"/>
          <w:sz w:val="22"/>
        </w:rPr>
        <w:t>e</w:t>
      </w:r>
      <w:r w:rsidR="00DC2BAB" w:rsidRPr="00DA173F">
        <w:rPr>
          <w:rFonts w:ascii="Verdana" w:hAnsi="Verdana"/>
          <w:sz w:val="22"/>
        </w:rPr>
        <w:t xml:space="preserve"> riconciliazion</w:t>
      </w:r>
      <w:r w:rsidR="00DC2BAB">
        <w:rPr>
          <w:rFonts w:ascii="Verdana" w:hAnsi="Verdana"/>
          <w:sz w:val="22"/>
        </w:rPr>
        <w:t xml:space="preserve">i, </w:t>
      </w:r>
      <w:r w:rsidR="00DC2BAB" w:rsidRPr="009978C8">
        <w:rPr>
          <w:rFonts w:ascii="Verdana" w:hAnsi="Verdana"/>
          <w:sz w:val="22"/>
        </w:rPr>
        <w:t>c</w:t>
      </w:r>
      <w:r w:rsidR="00DC2BAB">
        <w:rPr>
          <w:rFonts w:ascii="Verdana" w:hAnsi="Verdana"/>
          <w:sz w:val="22"/>
        </w:rPr>
        <w:t>hiusura e comunicazione delle informazioni di business”.</w:t>
      </w:r>
    </w:p>
    <w:p w:rsidR="009237D9" w:rsidRDefault="00C948EE" w:rsidP="009237D9">
      <w:pPr>
        <w:pStyle w:val="NormalWeb"/>
        <w:spacing w:line="276" w:lineRule="auto"/>
        <w:jc w:val="both"/>
        <w:rPr>
          <w:rFonts w:ascii="Verdana" w:hAnsi="Verdana"/>
          <w:color w:val="000000"/>
          <w:sz w:val="22"/>
          <w:szCs w:val="22"/>
        </w:rPr>
      </w:pPr>
      <w:r w:rsidRPr="000451CE">
        <w:rPr>
          <w:rFonts w:ascii="Verdana" w:hAnsi="Verdana"/>
          <w:color w:val="000000"/>
          <w:sz w:val="22"/>
          <w:szCs w:val="22"/>
        </w:rPr>
        <w:t>“</w:t>
      </w:r>
      <w:r w:rsidR="000451CE">
        <w:rPr>
          <w:rFonts w:ascii="Verdana" w:hAnsi="Verdana"/>
          <w:color w:val="000000"/>
          <w:sz w:val="22"/>
          <w:szCs w:val="22"/>
        </w:rPr>
        <w:t>D</w:t>
      </w:r>
      <w:r w:rsidR="000451CE" w:rsidRPr="000451CE">
        <w:rPr>
          <w:rFonts w:ascii="Verdana" w:hAnsi="Verdana"/>
          <w:color w:val="000000"/>
          <w:sz w:val="22"/>
          <w:szCs w:val="22"/>
        </w:rPr>
        <w:t>ue anni fa</w:t>
      </w:r>
      <w:r w:rsidR="000451CE">
        <w:rPr>
          <w:rFonts w:ascii="Verdana" w:hAnsi="Verdana"/>
          <w:color w:val="000000"/>
          <w:sz w:val="22"/>
          <w:szCs w:val="22"/>
        </w:rPr>
        <w:t>, a</w:t>
      </w:r>
      <w:r w:rsidR="000451CE" w:rsidRPr="000451CE">
        <w:rPr>
          <w:rFonts w:ascii="Verdana" w:hAnsi="Verdana"/>
          <w:color w:val="000000"/>
          <w:sz w:val="22"/>
          <w:szCs w:val="22"/>
        </w:rPr>
        <w:t xml:space="preserve">bbiamo iniziato </w:t>
      </w:r>
      <w:r w:rsidR="000451CE">
        <w:rPr>
          <w:rFonts w:ascii="Verdana" w:hAnsi="Verdana"/>
          <w:color w:val="000000"/>
          <w:sz w:val="22"/>
          <w:szCs w:val="22"/>
        </w:rPr>
        <w:t xml:space="preserve">ad ampliare </w:t>
      </w:r>
      <w:r w:rsidR="000451CE" w:rsidRPr="000451CE">
        <w:rPr>
          <w:rFonts w:ascii="Verdana" w:hAnsi="Verdana"/>
          <w:color w:val="000000"/>
          <w:sz w:val="22"/>
          <w:szCs w:val="22"/>
        </w:rPr>
        <w:t>la nostra road-map di prodotto per comprendere una visione della BI e del Performance Management oltre</w:t>
      </w:r>
      <w:r w:rsidR="000451CE">
        <w:rPr>
          <w:rFonts w:ascii="Verdana" w:hAnsi="Verdana"/>
          <w:color w:val="000000"/>
          <w:sz w:val="22"/>
          <w:szCs w:val="22"/>
        </w:rPr>
        <w:t xml:space="preserve"> i confini tradizionali del CPM, concretizzata di fatto nella </w:t>
      </w:r>
      <w:r w:rsidR="000451CE" w:rsidRPr="000451CE">
        <w:rPr>
          <w:rFonts w:ascii="Verdana" w:hAnsi="Verdana"/>
          <w:color w:val="000000"/>
          <w:sz w:val="22"/>
          <w:szCs w:val="22"/>
        </w:rPr>
        <w:t xml:space="preserve">stretta integrazione con Microsoft SharePoint Server e </w:t>
      </w:r>
      <w:r w:rsidR="000451CE">
        <w:rPr>
          <w:rFonts w:ascii="Verdana" w:hAnsi="Verdana"/>
          <w:color w:val="000000"/>
          <w:sz w:val="22"/>
          <w:szCs w:val="22"/>
        </w:rPr>
        <w:t xml:space="preserve">la piattaforma Business Intelligence di </w:t>
      </w:r>
      <w:r w:rsidR="000451CE" w:rsidRPr="000451CE">
        <w:rPr>
          <w:rFonts w:ascii="Verdana" w:hAnsi="Verdana"/>
          <w:color w:val="000000"/>
          <w:sz w:val="22"/>
          <w:szCs w:val="22"/>
        </w:rPr>
        <w:t>Microsoft</w:t>
      </w:r>
      <w:r w:rsidR="00EA7327">
        <w:rPr>
          <w:rFonts w:ascii="Verdana" w:hAnsi="Verdana"/>
          <w:color w:val="000000"/>
          <w:sz w:val="22"/>
          <w:szCs w:val="22"/>
        </w:rPr>
        <w:t xml:space="preserve">”, </w:t>
      </w:r>
      <w:r w:rsidR="00EA7327" w:rsidRPr="000451CE">
        <w:rPr>
          <w:rFonts w:ascii="Verdana" w:hAnsi="Verdana"/>
          <w:color w:val="000000"/>
          <w:sz w:val="22"/>
          <w:szCs w:val="22"/>
        </w:rPr>
        <w:t>conclude Vellutini.</w:t>
      </w:r>
      <w:r w:rsidR="00EA7327">
        <w:rPr>
          <w:rFonts w:ascii="Verdana" w:hAnsi="Verdana"/>
          <w:color w:val="000000"/>
          <w:sz w:val="22"/>
          <w:szCs w:val="22"/>
        </w:rPr>
        <w:t xml:space="preserve"> “O</w:t>
      </w:r>
      <w:r w:rsidR="000451CE" w:rsidRPr="000451CE">
        <w:rPr>
          <w:rFonts w:ascii="Verdana" w:hAnsi="Verdana"/>
          <w:color w:val="000000"/>
          <w:sz w:val="22"/>
          <w:szCs w:val="22"/>
        </w:rPr>
        <w:t xml:space="preserve">ggi, </w:t>
      </w:r>
      <w:r w:rsidR="000451CE">
        <w:rPr>
          <w:rFonts w:ascii="Verdana" w:hAnsi="Verdana"/>
          <w:color w:val="000000"/>
          <w:sz w:val="22"/>
          <w:szCs w:val="22"/>
        </w:rPr>
        <w:t xml:space="preserve">abbiamo </w:t>
      </w:r>
      <w:r w:rsidR="000451CE" w:rsidRPr="000451CE">
        <w:rPr>
          <w:rFonts w:ascii="Verdana" w:hAnsi="Verdana"/>
          <w:color w:val="000000"/>
          <w:sz w:val="22"/>
          <w:szCs w:val="22"/>
        </w:rPr>
        <w:t xml:space="preserve">una relazione strategica con Microsoft Corp. </w:t>
      </w:r>
      <w:r w:rsidR="000451CE">
        <w:rPr>
          <w:rFonts w:ascii="Verdana" w:hAnsi="Verdana"/>
          <w:color w:val="000000"/>
          <w:sz w:val="22"/>
          <w:szCs w:val="22"/>
        </w:rPr>
        <w:t>ed</w:t>
      </w:r>
      <w:r w:rsidR="000451CE" w:rsidRPr="000451CE">
        <w:rPr>
          <w:rFonts w:ascii="Verdana" w:hAnsi="Verdana"/>
          <w:color w:val="000000"/>
          <w:sz w:val="22"/>
          <w:szCs w:val="22"/>
        </w:rPr>
        <w:t xml:space="preserve"> un prodotto veramente rivoluzionario (</w:t>
      </w:r>
      <w:r w:rsidR="000451CE">
        <w:rPr>
          <w:rFonts w:ascii="Verdana" w:hAnsi="Verdana"/>
          <w:color w:val="000000"/>
          <w:sz w:val="22"/>
          <w:szCs w:val="22"/>
        </w:rPr>
        <w:t>‘</w:t>
      </w:r>
      <w:r w:rsidR="000451CE" w:rsidRPr="00697339">
        <w:rPr>
          <w:rFonts w:ascii="Verdana" w:hAnsi="Verdana"/>
          <w:b/>
          <w:color w:val="000000"/>
          <w:sz w:val="22"/>
          <w:szCs w:val="22"/>
        </w:rPr>
        <w:t>Tagetik 3.0 Enabled by Microsoft® SharePoint® Server 2010’</w:t>
      </w:r>
      <w:r w:rsidR="000451CE" w:rsidRPr="000451CE">
        <w:rPr>
          <w:rFonts w:ascii="Verdana" w:hAnsi="Verdana"/>
          <w:color w:val="000000"/>
          <w:sz w:val="22"/>
          <w:szCs w:val="22"/>
        </w:rPr>
        <w:t>) che</w:t>
      </w:r>
      <w:r w:rsidR="000451CE">
        <w:rPr>
          <w:rFonts w:ascii="Verdana" w:hAnsi="Verdana"/>
          <w:color w:val="000000"/>
          <w:sz w:val="22"/>
          <w:szCs w:val="22"/>
        </w:rPr>
        <w:t>, insieme,</w:t>
      </w:r>
      <w:r w:rsidR="000451CE" w:rsidRPr="000451CE">
        <w:rPr>
          <w:rFonts w:ascii="Verdana" w:hAnsi="Verdana"/>
          <w:color w:val="000000"/>
          <w:sz w:val="22"/>
          <w:szCs w:val="22"/>
        </w:rPr>
        <w:t xml:space="preserve"> stanno generando opportunità </w:t>
      </w:r>
      <w:r w:rsidR="00EA7327">
        <w:rPr>
          <w:rFonts w:ascii="Verdana" w:hAnsi="Verdana"/>
          <w:color w:val="000000"/>
          <w:sz w:val="22"/>
          <w:szCs w:val="22"/>
        </w:rPr>
        <w:t>con</w:t>
      </w:r>
      <w:r w:rsidR="00EA7327" w:rsidRPr="000451CE">
        <w:rPr>
          <w:rFonts w:ascii="Verdana" w:hAnsi="Verdana"/>
          <w:color w:val="000000"/>
          <w:sz w:val="22"/>
          <w:szCs w:val="22"/>
        </w:rPr>
        <w:t xml:space="preserve"> nuovi clienti </w:t>
      </w:r>
      <w:r w:rsidR="000451CE">
        <w:rPr>
          <w:rFonts w:ascii="Verdana" w:hAnsi="Verdana"/>
          <w:color w:val="000000"/>
          <w:sz w:val="22"/>
          <w:szCs w:val="22"/>
        </w:rPr>
        <w:t>in tutto il mondo</w:t>
      </w:r>
      <w:r w:rsidR="00D751F3">
        <w:rPr>
          <w:rFonts w:ascii="Verdana" w:hAnsi="Verdana"/>
          <w:color w:val="000000"/>
          <w:sz w:val="22"/>
          <w:szCs w:val="22"/>
        </w:rPr>
        <w:t xml:space="preserve">, </w:t>
      </w:r>
      <w:r w:rsidR="000451CE" w:rsidRPr="000451CE">
        <w:rPr>
          <w:rFonts w:ascii="Verdana" w:hAnsi="Verdana"/>
          <w:color w:val="000000"/>
          <w:sz w:val="22"/>
          <w:szCs w:val="22"/>
        </w:rPr>
        <w:t>rafforza</w:t>
      </w:r>
      <w:r w:rsidR="000451CE">
        <w:rPr>
          <w:rFonts w:ascii="Verdana" w:hAnsi="Verdana"/>
          <w:color w:val="000000"/>
          <w:sz w:val="22"/>
          <w:szCs w:val="22"/>
        </w:rPr>
        <w:t>ndo</w:t>
      </w:r>
      <w:r w:rsidR="000451CE" w:rsidRPr="000451CE">
        <w:rPr>
          <w:rFonts w:ascii="Verdana" w:hAnsi="Verdana"/>
          <w:color w:val="000000"/>
          <w:sz w:val="22"/>
          <w:szCs w:val="22"/>
        </w:rPr>
        <w:t xml:space="preserve"> ulteriormente</w:t>
      </w:r>
      <w:r w:rsidR="00D751F3">
        <w:rPr>
          <w:rFonts w:ascii="Verdana" w:hAnsi="Verdana"/>
          <w:color w:val="000000"/>
          <w:sz w:val="22"/>
          <w:szCs w:val="22"/>
        </w:rPr>
        <w:t xml:space="preserve"> la nostra posizione di mercato</w:t>
      </w:r>
      <w:r w:rsidR="000451CE" w:rsidRPr="000451CE">
        <w:rPr>
          <w:rFonts w:ascii="Verdana" w:hAnsi="Verdana"/>
          <w:color w:val="000000"/>
          <w:sz w:val="22"/>
          <w:szCs w:val="22"/>
        </w:rPr>
        <w:t xml:space="preserve"> </w:t>
      </w:r>
      <w:r w:rsidR="000451CE">
        <w:rPr>
          <w:rFonts w:ascii="Verdana" w:hAnsi="Verdana"/>
          <w:color w:val="000000"/>
          <w:sz w:val="22"/>
          <w:szCs w:val="22"/>
        </w:rPr>
        <w:t>soprattutto in Nord America”</w:t>
      </w:r>
      <w:r w:rsidR="00EA7327">
        <w:rPr>
          <w:rFonts w:ascii="Verdana" w:hAnsi="Verdana"/>
          <w:color w:val="000000"/>
          <w:sz w:val="22"/>
          <w:szCs w:val="22"/>
        </w:rPr>
        <w:t>.</w:t>
      </w:r>
    </w:p>
    <w:p w:rsidR="00DC2BAB" w:rsidRDefault="000C58D0" w:rsidP="00732592">
      <w:pPr>
        <w:pStyle w:val="NormalWeb"/>
        <w:spacing w:line="276" w:lineRule="auto"/>
        <w:jc w:val="both"/>
        <w:rPr>
          <w:rFonts w:ascii="Verdana" w:hAnsi="Verdana"/>
          <w:color w:val="000000"/>
          <w:sz w:val="22"/>
          <w:szCs w:val="22"/>
        </w:rPr>
      </w:pPr>
      <w:r>
        <w:rPr>
          <w:rFonts w:ascii="Verdana" w:hAnsi="Verdana"/>
          <w:color w:val="000000"/>
          <w:sz w:val="22"/>
          <w:szCs w:val="22"/>
        </w:rPr>
        <w:t>E’</w:t>
      </w:r>
      <w:r w:rsidR="000451CE" w:rsidRPr="000451CE">
        <w:rPr>
          <w:rFonts w:ascii="Verdana" w:hAnsi="Verdana"/>
          <w:color w:val="000000"/>
          <w:sz w:val="22"/>
          <w:szCs w:val="22"/>
        </w:rPr>
        <w:t xml:space="preserve"> </w:t>
      </w:r>
      <w:r w:rsidR="000451CE">
        <w:rPr>
          <w:rFonts w:ascii="Verdana" w:hAnsi="Verdana"/>
          <w:color w:val="000000"/>
          <w:sz w:val="22"/>
          <w:szCs w:val="22"/>
        </w:rPr>
        <w:t>possibile leggere la ricerca ‘</w:t>
      </w:r>
      <w:r w:rsidR="00C948EE" w:rsidRPr="000451CE">
        <w:rPr>
          <w:rFonts w:ascii="Verdana" w:hAnsi="Verdana"/>
          <w:color w:val="000000"/>
          <w:sz w:val="22"/>
          <w:szCs w:val="22"/>
        </w:rPr>
        <w:t>Magic Quadrant for Corporate Performance Management [CPM] Suites</w:t>
      </w:r>
      <w:r w:rsidR="000451CE">
        <w:rPr>
          <w:rFonts w:ascii="Verdana" w:hAnsi="Verdana"/>
          <w:color w:val="000000"/>
          <w:sz w:val="22"/>
          <w:szCs w:val="22"/>
        </w:rPr>
        <w:t>’</w:t>
      </w:r>
      <w:r w:rsidR="00C948EE" w:rsidRPr="000451CE">
        <w:rPr>
          <w:rFonts w:ascii="Verdana" w:hAnsi="Verdana"/>
          <w:color w:val="000000"/>
          <w:sz w:val="22"/>
          <w:szCs w:val="22"/>
        </w:rPr>
        <w:t xml:space="preserve"> </w:t>
      </w:r>
      <w:r w:rsidR="000451CE">
        <w:rPr>
          <w:rFonts w:ascii="Verdana" w:hAnsi="Verdana"/>
          <w:color w:val="000000"/>
          <w:sz w:val="22"/>
          <w:szCs w:val="22"/>
        </w:rPr>
        <w:t>sul sito web di Tagetik:</w:t>
      </w:r>
    </w:p>
    <w:p w:rsidR="00044397" w:rsidRPr="00DC2BAB" w:rsidRDefault="00A35EB2" w:rsidP="00732592">
      <w:pPr>
        <w:pStyle w:val="NormalWeb"/>
        <w:spacing w:line="276" w:lineRule="auto"/>
        <w:jc w:val="both"/>
        <w:rPr>
          <w:rFonts w:ascii="Verdana" w:hAnsi="Verdana"/>
          <w:color w:val="000000"/>
          <w:sz w:val="22"/>
          <w:szCs w:val="22"/>
        </w:rPr>
      </w:pPr>
      <w:hyperlink r:id="rId14" w:history="1">
        <w:r w:rsidR="00732592" w:rsidRPr="00732592">
          <w:rPr>
            <w:rStyle w:val="Hyperlink"/>
            <w:rFonts w:ascii="Verdana" w:hAnsi="Verdana"/>
            <w:sz w:val="22"/>
          </w:rPr>
          <w:t>http://www.tagetik.it/downloads/research-report/gartner-mq-cpm</w:t>
        </w:r>
      </w:hyperlink>
      <w:r w:rsidR="00732592" w:rsidRPr="00732592">
        <w:rPr>
          <w:rFonts w:ascii="Verdana" w:hAnsi="Verdana"/>
          <w:sz w:val="22"/>
        </w:rPr>
        <w:t xml:space="preserve"> </w:t>
      </w:r>
    </w:p>
    <w:p w:rsidR="00DC2BAB" w:rsidRDefault="00DC2BAB" w:rsidP="009237D9">
      <w:pPr>
        <w:spacing w:before="100" w:beforeAutospacing="1" w:after="100" w:afterAutospacing="1"/>
        <w:rPr>
          <w:rFonts w:ascii="Verdana" w:hAnsi="Verdana"/>
          <w:b/>
          <w:i/>
          <w:sz w:val="20"/>
        </w:rPr>
      </w:pPr>
    </w:p>
    <w:p w:rsidR="009237D9" w:rsidRPr="007D4096" w:rsidRDefault="009237D9" w:rsidP="009237D9">
      <w:pPr>
        <w:spacing w:before="100" w:beforeAutospacing="1" w:after="100" w:afterAutospacing="1"/>
        <w:rPr>
          <w:rFonts w:ascii="Verdana" w:hAnsi="Verdana"/>
          <w:i/>
          <w:sz w:val="20"/>
        </w:rPr>
      </w:pPr>
      <w:r w:rsidRPr="007D4096">
        <w:rPr>
          <w:rFonts w:ascii="Verdana" w:hAnsi="Verdana"/>
          <w:b/>
          <w:i/>
          <w:sz w:val="20"/>
        </w:rPr>
        <w:lastRenderedPageBreak/>
        <w:t xml:space="preserve">Tagetik </w:t>
      </w:r>
    </w:p>
    <w:p w:rsidR="009237D9" w:rsidRPr="007D4096" w:rsidRDefault="009237D9" w:rsidP="009237D9">
      <w:pPr>
        <w:spacing w:before="100" w:beforeAutospacing="1" w:after="100" w:afterAutospacing="1"/>
        <w:rPr>
          <w:rFonts w:ascii="Verdana" w:hAnsi="Verdana"/>
          <w:i/>
          <w:sz w:val="20"/>
        </w:rPr>
      </w:pPr>
      <w:r w:rsidRPr="007D4096">
        <w:rPr>
          <w:rFonts w:ascii="Verdana" w:hAnsi="Verdana"/>
          <w:i/>
          <w:sz w:val="20"/>
        </w:rPr>
        <w:t xml:space="preserve">Tagetik fornisce una soluzione software completa per il </w:t>
      </w:r>
      <w:r w:rsidRPr="007D4096">
        <w:rPr>
          <w:rFonts w:ascii="Verdana" w:hAnsi="Verdana"/>
          <w:b/>
          <w:bCs/>
          <w:i/>
          <w:sz w:val="20"/>
        </w:rPr>
        <w:t>Performance Management</w:t>
      </w:r>
      <w:r w:rsidRPr="007D4096">
        <w:rPr>
          <w:rFonts w:ascii="Verdana" w:hAnsi="Verdana"/>
          <w:i/>
          <w:sz w:val="20"/>
        </w:rPr>
        <w:t>, l’</w:t>
      </w:r>
      <w:r w:rsidRPr="007D4096">
        <w:rPr>
          <w:rFonts w:ascii="Verdana" w:hAnsi="Verdana"/>
          <w:b/>
          <w:i/>
          <w:sz w:val="20"/>
        </w:rPr>
        <w:t>Enterprise Governance, Risk &amp; Compliance</w:t>
      </w:r>
      <w:r w:rsidRPr="007D4096">
        <w:rPr>
          <w:rFonts w:ascii="Verdana" w:hAnsi="Verdana"/>
          <w:i/>
          <w:sz w:val="20"/>
        </w:rPr>
        <w:t xml:space="preserve">, il </w:t>
      </w:r>
      <w:r w:rsidRPr="007D4096">
        <w:rPr>
          <w:rFonts w:ascii="Verdana" w:hAnsi="Verdana"/>
          <w:b/>
          <w:i/>
          <w:sz w:val="20"/>
        </w:rPr>
        <w:t>Disclosure Management</w:t>
      </w:r>
      <w:r w:rsidRPr="007D4096">
        <w:rPr>
          <w:rFonts w:ascii="Verdana" w:hAnsi="Verdana"/>
          <w:i/>
          <w:sz w:val="20"/>
        </w:rPr>
        <w:t xml:space="preserve">, la </w:t>
      </w:r>
      <w:r w:rsidRPr="007D4096">
        <w:rPr>
          <w:rFonts w:ascii="Verdana" w:hAnsi="Verdana"/>
          <w:b/>
          <w:bCs/>
          <w:i/>
          <w:sz w:val="20"/>
        </w:rPr>
        <w:t>Business Intelligence</w:t>
      </w:r>
      <w:r w:rsidRPr="007D4096">
        <w:rPr>
          <w:rFonts w:ascii="Verdana" w:hAnsi="Verdana"/>
          <w:i/>
          <w:sz w:val="20"/>
        </w:rPr>
        <w:t xml:space="preserve">, la </w:t>
      </w:r>
      <w:r w:rsidRPr="007D4096">
        <w:rPr>
          <w:rFonts w:ascii="Verdana" w:hAnsi="Verdana"/>
          <w:b/>
          <w:bCs/>
          <w:i/>
          <w:sz w:val="20"/>
        </w:rPr>
        <w:t xml:space="preserve">Collaborazione </w:t>
      </w:r>
      <w:r w:rsidRPr="007D4096">
        <w:rPr>
          <w:rFonts w:ascii="Verdana" w:hAnsi="Verdana"/>
          <w:i/>
          <w:sz w:val="20"/>
        </w:rPr>
        <w:t xml:space="preserve">e la </w:t>
      </w:r>
      <w:r w:rsidRPr="007D4096">
        <w:rPr>
          <w:rFonts w:ascii="Verdana" w:hAnsi="Verdana"/>
          <w:b/>
          <w:bCs/>
          <w:i/>
          <w:sz w:val="20"/>
        </w:rPr>
        <w:t>Comunicazione</w:t>
      </w:r>
      <w:r w:rsidRPr="007D4096">
        <w:rPr>
          <w:rFonts w:ascii="Verdana" w:hAnsi="Verdana"/>
          <w:i/>
          <w:sz w:val="20"/>
        </w:rPr>
        <w:t xml:space="preserve"> aziendale. </w:t>
      </w:r>
    </w:p>
    <w:p w:rsidR="009237D9" w:rsidRPr="007D4096" w:rsidRDefault="009237D9" w:rsidP="009237D9">
      <w:pPr>
        <w:spacing w:before="100" w:beforeAutospacing="1" w:after="100" w:afterAutospacing="1"/>
        <w:rPr>
          <w:rFonts w:ascii="Verdana" w:hAnsi="Verdana"/>
          <w:i/>
          <w:sz w:val="20"/>
        </w:rPr>
      </w:pPr>
      <w:r w:rsidRPr="007D4096">
        <w:rPr>
          <w:rFonts w:ascii="Verdana" w:hAnsi="Verdana"/>
          <w:b/>
          <w:i/>
          <w:sz w:val="20"/>
        </w:rPr>
        <w:t>Tagetik 3.0</w:t>
      </w:r>
      <w:r w:rsidRPr="007D4096">
        <w:rPr>
          <w:rFonts w:ascii="Verdana" w:hAnsi="Verdana"/>
          <w:i/>
          <w:sz w:val="20"/>
        </w:rPr>
        <w:t xml:space="preserve"> crea valore </w:t>
      </w:r>
      <w:r w:rsidRPr="007D4096">
        <w:rPr>
          <w:rFonts w:ascii="Verdana" w:hAnsi="Verdana"/>
          <w:bCs/>
          <w:i/>
          <w:sz w:val="20"/>
        </w:rPr>
        <w:t xml:space="preserve">semplificando la complessità dei processi di business per il </w:t>
      </w:r>
      <w:r w:rsidRPr="007D4096">
        <w:rPr>
          <w:rFonts w:ascii="Verdana" w:hAnsi="Verdana"/>
          <w:b/>
          <w:bCs/>
          <w:i/>
          <w:sz w:val="20"/>
        </w:rPr>
        <w:t xml:space="preserve">CFO </w:t>
      </w:r>
      <w:r w:rsidRPr="007D4096">
        <w:rPr>
          <w:rFonts w:ascii="Verdana" w:hAnsi="Verdana"/>
          <w:bCs/>
          <w:i/>
          <w:sz w:val="20"/>
        </w:rPr>
        <w:t>e il</w:t>
      </w:r>
      <w:r w:rsidRPr="007D4096">
        <w:rPr>
          <w:rFonts w:ascii="Verdana" w:hAnsi="Verdana"/>
          <w:b/>
          <w:bCs/>
          <w:i/>
          <w:sz w:val="20"/>
        </w:rPr>
        <w:t xml:space="preserve"> CIO</w:t>
      </w:r>
      <w:r w:rsidRPr="007D4096">
        <w:rPr>
          <w:rFonts w:ascii="Verdana" w:hAnsi="Verdana"/>
          <w:i/>
          <w:sz w:val="20"/>
        </w:rPr>
        <w:t xml:space="preserve">: budget, forecast, pianificazione finanziaria, consolidamento civilistico, gestionale e reporting, allocazione dei costi e analisi della profittabilità, financial close &amp; fast closing, dashboard e scorecard, collaborative disclosure management, adeguamento alle normative e alle specifiche richieste di business. Tagetik 3.0 è la soluzione per gestire le performance aziendali fino alla singola transazione, controllare l’esecuzione della strategia e </w:t>
      </w:r>
      <w:r w:rsidRPr="007D4096">
        <w:rPr>
          <w:rFonts w:ascii="Verdana" w:hAnsi="Verdana"/>
          <w:bCs/>
          <w:i/>
          <w:sz w:val="20"/>
        </w:rPr>
        <w:t>migliorare i processi decisionali</w:t>
      </w:r>
      <w:r w:rsidRPr="007D4096">
        <w:rPr>
          <w:rFonts w:ascii="Verdana" w:hAnsi="Verdana"/>
          <w:i/>
          <w:sz w:val="20"/>
        </w:rPr>
        <w:t xml:space="preserve"> in tutta l’organizzazione, così da ottenere un veloce ritorno dell’investimento e ridurre il </w:t>
      </w:r>
      <w:r w:rsidRPr="007D4096">
        <w:rPr>
          <w:rFonts w:ascii="Verdana" w:hAnsi="Verdana"/>
          <w:bCs/>
          <w:i/>
          <w:sz w:val="20"/>
        </w:rPr>
        <w:t>costo totale di possesso del software</w:t>
      </w:r>
      <w:r w:rsidRPr="007D4096">
        <w:rPr>
          <w:rFonts w:ascii="Verdana" w:hAnsi="Verdana"/>
          <w:i/>
          <w:sz w:val="20"/>
        </w:rPr>
        <w:t xml:space="preserve">. Estendere il Performance Management e la Business Intelligence al decision-making collaborativo è la nuova visione di Tagetik da cui è nata la versione </w:t>
      </w:r>
      <w:r w:rsidRPr="007D4096">
        <w:rPr>
          <w:rFonts w:ascii="Verdana" w:hAnsi="Verdana"/>
          <w:bCs/>
          <w:i/>
          <w:sz w:val="20"/>
        </w:rPr>
        <w:t>‘</w:t>
      </w:r>
      <w:r w:rsidRPr="007D4096">
        <w:rPr>
          <w:rFonts w:ascii="Verdana" w:hAnsi="Verdana"/>
          <w:b/>
          <w:bCs/>
          <w:i/>
          <w:sz w:val="20"/>
        </w:rPr>
        <w:t xml:space="preserve">Enabled by Microsoft SharePoint’ </w:t>
      </w:r>
      <w:r w:rsidRPr="007D4096">
        <w:rPr>
          <w:rFonts w:ascii="Verdana" w:hAnsi="Verdana"/>
          <w:i/>
          <w:sz w:val="20"/>
        </w:rPr>
        <w:t>di Tagetik 3.0: un’unica piattaforma di ‘</w:t>
      </w:r>
      <w:r w:rsidRPr="007D4096">
        <w:rPr>
          <w:rFonts w:ascii="Verdana" w:hAnsi="Verdana"/>
          <w:b/>
          <w:bCs/>
          <w:i/>
          <w:sz w:val="20"/>
        </w:rPr>
        <w:t>Collaborative Performance Management’</w:t>
      </w:r>
      <w:r w:rsidRPr="007D4096">
        <w:rPr>
          <w:rFonts w:ascii="Verdana" w:hAnsi="Verdana"/>
          <w:bCs/>
          <w:i/>
          <w:sz w:val="20"/>
        </w:rPr>
        <w:t>.</w:t>
      </w:r>
    </w:p>
    <w:p w:rsidR="009237D9" w:rsidRPr="007D4096" w:rsidRDefault="009237D9" w:rsidP="009237D9">
      <w:pPr>
        <w:spacing w:before="100" w:beforeAutospacing="1" w:after="100" w:afterAutospacing="1"/>
        <w:rPr>
          <w:rFonts w:ascii="Verdana" w:hAnsi="Verdana"/>
          <w:bCs/>
          <w:i/>
          <w:sz w:val="20"/>
        </w:rPr>
      </w:pPr>
      <w:r w:rsidRPr="007D4096">
        <w:rPr>
          <w:rFonts w:ascii="Verdana" w:hAnsi="Verdana"/>
          <w:bCs/>
          <w:i/>
          <w:sz w:val="20"/>
        </w:rPr>
        <w:t xml:space="preserve">Tagetik è presente in </w:t>
      </w:r>
      <w:r w:rsidRPr="007D4096">
        <w:rPr>
          <w:rFonts w:ascii="Verdana" w:hAnsi="Verdana"/>
          <w:b/>
          <w:bCs/>
          <w:i/>
          <w:sz w:val="20"/>
        </w:rPr>
        <w:t>18 paesi</w:t>
      </w:r>
      <w:r w:rsidRPr="007D4096">
        <w:rPr>
          <w:rFonts w:ascii="Verdana" w:hAnsi="Verdana"/>
          <w:bCs/>
          <w:i/>
          <w:sz w:val="20"/>
        </w:rPr>
        <w:t xml:space="preserve"> ed ha avviato una partnership molto stretta con Microsoft. I suoi specialisti di mercato sono totalmente impegnati nel successo dei </w:t>
      </w:r>
      <w:r w:rsidRPr="007D4096">
        <w:rPr>
          <w:rFonts w:ascii="Verdana" w:hAnsi="Verdana"/>
          <w:b/>
          <w:bCs/>
          <w:i/>
          <w:sz w:val="20"/>
        </w:rPr>
        <w:t>400 clienti</w:t>
      </w:r>
      <w:r w:rsidRPr="007D4096">
        <w:rPr>
          <w:rFonts w:ascii="Verdana" w:hAnsi="Verdana"/>
          <w:bCs/>
          <w:i/>
          <w:sz w:val="20"/>
        </w:rPr>
        <w:t xml:space="preserve"> in tutti i settori </w:t>
      </w:r>
      <w:r w:rsidRPr="007D4096">
        <w:rPr>
          <w:rFonts w:ascii="Verdana" w:hAnsi="Verdana"/>
          <w:i/>
          <w:sz w:val="20"/>
        </w:rPr>
        <w:t>d'impresa e nello sviluppo di</w:t>
      </w:r>
      <w:r w:rsidRPr="007D4096">
        <w:rPr>
          <w:rFonts w:ascii="Verdana" w:hAnsi="Verdana"/>
          <w:bCs/>
          <w:i/>
          <w:sz w:val="20"/>
        </w:rPr>
        <w:t xml:space="preserve"> partnership internazionali con i maggiori system integrator, partner tecnologici e specialisti locali. </w:t>
      </w:r>
    </w:p>
    <w:p w:rsidR="009237D9" w:rsidRDefault="009237D9" w:rsidP="009237D9">
      <w:pPr>
        <w:spacing w:before="100" w:beforeAutospacing="1" w:after="100" w:afterAutospacing="1"/>
        <w:rPr>
          <w:rFonts w:ascii="Verdana" w:hAnsi="Verdana"/>
          <w:i/>
          <w:sz w:val="20"/>
        </w:rPr>
      </w:pPr>
      <w:r w:rsidRPr="007D4096">
        <w:rPr>
          <w:rFonts w:ascii="Verdana" w:hAnsi="Verdana"/>
          <w:bCs/>
          <w:i/>
          <w:sz w:val="20"/>
        </w:rPr>
        <w:t xml:space="preserve">Tagetik è un </w:t>
      </w:r>
      <w:r w:rsidRPr="007D4096">
        <w:rPr>
          <w:rFonts w:ascii="Verdana" w:hAnsi="Verdana"/>
          <w:b/>
          <w:i/>
          <w:sz w:val="20"/>
        </w:rPr>
        <w:t>Microsoft Gold Certified Partner</w:t>
      </w:r>
      <w:r w:rsidRPr="007D4096">
        <w:rPr>
          <w:rFonts w:ascii="Verdana" w:hAnsi="Verdana"/>
          <w:i/>
          <w:sz w:val="20"/>
        </w:rPr>
        <w:t xml:space="preserve">. </w:t>
      </w:r>
    </w:p>
    <w:p w:rsidR="009237D9" w:rsidRDefault="009237D9" w:rsidP="009237D9">
      <w:pPr>
        <w:spacing w:before="100" w:beforeAutospacing="1" w:after="100" w:afterAutospacing="1"/>
        <w:rPr>
          <w:rFonts w:ascii="Verdana" w:hAnsi="Verdana"/>
          <w:i/>
          <w:sz w:val="20"/>
        </w:rPr>
      </w:pPr>
      <w:r w:rsidRPr="007D4096">
        <w:rPr>
          <w:rFonts w:ascii="Verdana" w:hAnsi="Verdana"/>
          <w:bCs/>
          <w:i/>
          <w:sz w:val="20"/>
        </w:rPr>
        <w:t>Per maggiori informazioni</w:t>
      </w:r>
      <w:r w:rsidRPr="007D4096">
        <w:rPr>
          <w:rFonts w:ascii="Verdana" w:hAnsi="Verdana"/>
          <w:i/>
          <w:sz w:val="20"/>
        </w:rPr>
        <w:t xml:space="preserve">: </w:t>
      </w:r>
      <w:hyperlink r:id="rId15" w:history="1">
        <w:r w:rsidRPr="007D4096">
          <w:rPr>
            <w:rStyle w:val="Hyperlink"/>
            <w:rFonts w:ascii="Verdana" w:hAnsi="Verdana"/>
            <w:i/>
            <w:sz w:val="20"/>
          </w:rPr>
          <w:t>www.tagetik.it</w:t>
        </w:r>
      </w:hyperlink>
      <w:r w:rsidRPr="007D4096">
        <w:rPr>
          <w:rFonts w:ascii="Verdana" w:hAnsi="Verdana"/>
          <w:i/>
          <w:sz w:val="20"/>
        </w:rPr>
        <w:t xml:space="preserve"> </w:t>
      </w:r>
    </w:p>
    <w:p w:rsidR="008A092E" w:rsidRDefault="008A092E" w:rsidP="005A2ED7">
      <w:pPr>
        <w:pStyle w:val="NormalWeb"/>
        <w:rPr>
          <w:rFonts w:ascii="Verdana" w:hAnsi="Verdana"/>
          <w:sz w:val="20"/>
          <w:lang w:val="en-US"/>
        </w:rPr>
      </w:pPr>
      <w:r w:rsidRPr="00D751F3">
        <w:rPr>
          <w:rFonts w:ascii="Verdana" w:hAnsi="Verdana"/>
          <w:sz w:val="20"/>
          <w:lang w:val="en-US"/>
        </w:rPr>
        <w:br/>
      </w:r>
      <w:r w:rsidR="00DE5CC4" w:rsidRPr="005C2E18">
        <w:rPr>
          <w:rStyle w:val="EndnoteReference"/>
          <w:rFonts w:ascii="Verdana" w:hAnsi="Verdana"/>
          <w:sz w:val="20"/>
        </w:rPr>
        <w:footnoteRef/>
      </w:r>
      <w:r w:rsidR="00DE5CC4" w:rsidRPr="005C2E18">
        <w:rPr>
          <w:rFonts w:ascii="Verdana" w:hAnsi="Verdana"/>
          <w:sz w:val="20"/>
          <w:lang w:val="en-US"/>
        </w:rPr>
        <w:t xml:space="preserve"> Gartner “Magic Quadrant for Corporate Performance Management Suites” by Neil Chandler, John E. Van Decker, 8 March 2011</w:t>
      </w:r>
    </w:p>
    <w:p w:rsidR="00A958EE" w:rsidRPr="00A958EE" w:rsidRDefault="00A958EE" w:rsidP="005A2ED7">
      <w:pPr>
        <w:pStyle w:val="NormalWeb"/>
        <w:rPr>
          <w:rFonts w:ascii="Verdana" w:hAnsi="Verdana"/>
          <w:b/>
          <w:i/>
          <w:sz w:val="20"/>
          <w:szCs w:val="20"/>
          <w:highlight w:val="cyan"/>
          <w:lang w:val="en-US"/>
        </w:rPr>
      </w:pPr>
      <w:r w:rsidRPr="00A958EE">
        <w:rPr>
          <w:rFonts w:ascii="Verdana" w:hAnsi="Verdana"/>
          <w:b/>
          <w:i/>
          <w:sz w:val="20"/>
          <w:szCs w:val="20"/>
          <w:lang w:val="en-US"/>
        </w:rPr>
        <w:t xml:space="preserve">About the Magic Quadrant </w:t>
      </w:r>
    </w:p>
    <w:p w:rsidR="00A958EE" w:rsidRDefault="00A958EE" w:rsidP="005A2ED7">
      <w:pPr>
        <w:pStyle w:val="NormalWeb"/>
        <w:jc w:val="both"/>
        <w:rPr>
          <w:rFonts w:ascii="Verdana" w:hAnsi="Verdana"/>
          <w:i/>
          <w:sz w:val="20"/>
          <w:szCs w:val="20"/>
          <w:lang w:val="en-US"/>
        </w:rPr>
      </w:pPr>
      <w:r w:rsidRPr="00A958EE">
        <w:rPr>
          <w:rFonts w:ascii="Verdana" w:hAnsi="Verdana"/>
          <w:i/>
          <w:sz w:val="20"/>
          <w:szCs w:val="20"/>
          <w:lang w:val="en-US"/>
        </w:rPr>
        <w:t xml:space="preserve">The Magic Quadrant is copyrighted </w:t>
      </w:r>
      <w:r w:rsidR="006C243E" w:rsidRPr="007455B0">
        <w:rPr>
          <w:rFonts w:ascii="Verdana" w:hAnsi="Verdana"/>
          <w:i/>
          <w:sz w:val="20"/>
          <w:szCs w:val="20"/>
          <w:lang w:val="en-US"/>
        </w:rPr>
        <w:t>2011</w:t>
      </w:r>
      <w:r w:rsidR="006C243E">
        <w:rPr>
          <w:rFonts w:ascii="Verdana" w:hAnsi="Verdana"/>
          <w:i/>
          <w:sz w:val="20"/>
          <w:szCs w:val="20"/>
          <w:lang w:val="en-US"/>
        </w:rPr>
        <w:t xml:space="preserve"> </w:t>
      </w:r>
      <w:r w:rsidR="006C243E" w:rsidRPr="00A958EE">
        <w:rPr>
          <w:rFonts w:ascii="Verdana" w:hAnsi="Verdana"/>
          <w:i/>
          <w:sz w:val="20"/>
          <w:szCs w:val="20"/>
          <w:lang w:val="en-US"/>
        </w:rPr>
        <w:t>by Gartner</w:t>
      </w:r>
      <w:r w:rsidRPr="00A958EE">
        <w:rPr>
          <w:rFonts w:ascii="Verdana" w:hAnsi="Verdana"/>
          <w:i/>
          <w:sz w:val="20"/>
          <w:szCs w:val="20"/>
          <w:lang w:val="en-US"/>
        </w:rPr>
        <w:t xml:space="preserve">, Inc. and is reused with permission. The Magic Quadrant is a graphical representation of a marketplace at and for a specific time period. It depicts Gartner's analysis of how certain </w:t>
      </w:r>
      <w:proofErr w:type="gramStart"/>
      <w:r w:rsidRPr="00A958EE">
        <w:rPr>
          <w:rFonts w:ascii="Verdana" w:hAnsi="Verdana"/>
          <w:i/>
          <w:sz w:val="20"/>
          <w:szCs w:val="20"/>
          <w:lang w:val="en-US"/>
        </w:rPr>
        <w:t>vendors</w:t>
      </w:r>
      <w:proofErr w:type="gramEnd"/>
      <w:r w:rsidRPr="00A958EE">
        <w:rPr>
          <w:rFonts w:ascii="Verdana" w:hAnsi="Verdana"/>
          <w:i/>
          <w:sz w:val="20"/>
          <w:szCs w:val="20"/>
          <w:lang w:val="en-US"/>
        </w:rPr>
        <w:t xml:space="preserve"> measure against criteria for that marketplace, as defined by Gartner. Gartner does not endorse any vendor, product or service depicted in the Magic Quadrant, and does not advise technology users to select only those vendors placed in the "Leaders" quadrant. The Magic Quadrant is intended solely as a research tool, and is not meant to be a specific guide to action. Gartner disclaims all warranties, express or implied, with respect to this research, including any warranties of merchantability or fitness for a particular purpose. </w:t>
      </w:r>
    </w:p>
    <w:sectPr w:rsidR="00A958EE" w:rsidSect="00CB4EFE">
      <w:type w:val="continuous"/>
      <w:pgSz w:w="11906" w:h="16838" w:code="9"/>
      <w:pgMar w:top="2835" w:right="1418" w:bottom="226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EB2" w:rsidRDefault="00A35EB2">
      <w:r>
        <w:separator/>
      </w:r>
    </w:p>
  </w:endnote>
  <w:endnote w:type="continuationSeparator" w:id="0">
    <w:p w:rsidR="00A35EB2" w:rsidRDefault="00A35EB2">
      <w:r>
        <w:continuationSeparator/>
      </w:r>
    </w:p>
  </w:endnote>
  <w:endnote w:id="1">
    <w:p w:rsidR="00A35EB2" w:rsidRPr="005A2ED7" w:rsidRDefault="00A35EB2" w:rsidP="002A0A59">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B2" w:rsidRDefault="00A35EB2" w:rsidP="001A3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5EB2" w:rsidRDefault="00A35EB2" w:rsidP="007C51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B2" w:rsidRDefault="00A35EB2"/>
  <w:p w:rsidR="00A35EB2" w:rsidRDefault="00A35EB2">
    <w:pPr>
      <w:pStyle w:val="FooterOdd"/>
    </w:pPr>
    <w:proofErr w:type="spellStart"/>
    <w:r>
      <w:t>Pag</w:t>
    </w:r>
    <w:proofErr w:type="spellEnd"/>
    <w:r>
      <w:t xml:space="preserve">. </w:t>
    </w:r>
    <w:r>
      <w:fldChar w:fldCharType="begin"/>
    </w:r>
    <w:r>
      <w:instrText xml:space="preserve"> PAGE   \* MERGEFORMAT </w:instrText>
    </w:r>
    <w:r>
      <w:fldChar w:fldCharType="separate"/>
    </w:r>
    <w:r w:rsidR="00524DA6" w:rsidRPr="00524DA6">
      <w:rPr>
        <w:noProof/>
        <w:sz w:val="24"/>
        <w:szCs w:val="24"/>
      </w:rPr>
      <w:t>1</w:t>
    </w:r>
    <w:r>
      <w:rPr>
        <w:noProof/>
        <w:sz w:val="24"/>
        <w:szCs w:val="24"/>
      </w:rPr>
      <w:fldChar w:fldCharType="end"/>
    </w:r>
  </w:p>
  <w:p w:rsidR="00A35EB2" w:rsidRDefault="00A35EB2" w:rsidP="007C51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EB2" w:rsidRDefault="00A35EB2">
      <w:r>
        <w:separator/>
      </w:r>
    </w:p>
  </w:footnote>
  <w:footnote w:type="continuationSeparator" w:id="0">
    <w:p w:rsidR="00A35EB2" w:rsidRDefault="00A35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B2" w:rsidRDefault="00A35EB2">
    <w:pPr>
      <w:pStyle w:val="Header"/>
    </w:pPr>
    <w:r>
      <w:rPr>
        <w:noProof/>
        <w:sz w:val="20"/>
        <w:lang w:eastAsia="zh-CN"/>
      </w:rPr>
      <w:drawing>
        <wp:anchor distT="0" distB="0" distL="114300" distR="114300" simplePos="0" relativeHeight="251657728" behindDoc="1" locked="0" layoutInCell="1" allowOverlap="1" wp14:anchorId="5C5EAD13" wp14:editId="37228B5E">
          <wp:simplePos x="0" y="0"/>
          <wp:positionH relativeFrom="column">
            <wp:align>center</wp:align>
          </wp:positionH>
          <wp:positionV relativeFrom="paragraph">
            <wp:posOffset>0</wp:posOffset>
          </wp:positionV>
          <wp:extent cx="7515225" cy="10629900"/>
          <wp:effectExtent l="19050" t="0" r="9525" b="0"/>
          <wp:wrapNone/>
          <wp:docPr id="1" name="Immagine 1" descr="II 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 FOGLIO"/>
                  <pic:cNvPicPr>
                    <a:picLocks noChangeAspect="1" noChangeArrowheads="1"/>
                  </pic:cNvPicPr>
                </pic:nvPicPr>
                <pic:blipFill>
                  <a:blip r:embed="rId1"/>
                  <a:srcRect/>
                  <a:stretch>
                    <a:fillRect/>
                  </a:stretch>
                </pic:blipFill>
                <pic:spPr bwMode="auto">
                  <a:xfrm>
                    <a:off x="0" y="0"/>
                    <a:ext cx="7515225" cy="106299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641"/>
    <w:multiLevelType w:val="hybridMultilevel"/>
    <w:tmpl w:val="0BAC065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2DF418AD"/>
    <w:multiLevelType w:val="hybridMultilevel"/>
    <w:tmpl w:val="6ACA69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711AD8"/>
    <w:multiLevelType w:val="multilevel"/>
    <w:tmpl w:val="0B26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E2679E"/>
    <w:multiLevelType w:val="hybridMultilevel"/>
    <w:tmpl w:val="D01EA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1591586"/>
    <w:multiLevelType w:val="multilevel"/>
    <w:tmpl w:val="B0F4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34563A"/>
    <w:multiLevelType w:val="multilevel"/>
    <w:tmpl w:val="8C2A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CD93938"/>
    <w:multiLevelType w:val="hybridMultilevel"/>
    <w:tmpl w:val="957E955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98"/>
    <w:rsid w:val="00001F77"/>
    <w:rsid w:val="00003283"/>
    <w:rsid w:val="00015ECB"/>
    <w:rsid w:val="00023DFE"/>
    <w:rsid w:val="000273C9"/>
    <w:rsid w:val="000401CE"/>
    <w:rsid w:val="00044397"/>
    <w:rsid w:val="000451CE"/>
    <w:rsid w:val="0004694F"/>
    <w:rsid w:val="000517BC"/>
    <w:rsid w:val="00051E35"/>
    <w:rsid w:val="00070212"/>
    <w:rsid w:val="00071EFE"/>
    <w:rsid w:val="00072FD7"/>
    <w:rsid w:val="0009055E"/>
    <w:rsid w:val="00091B9B"/>
    <w:rsid w:val="00093C3C"/>
    <w:rsid w:val="000A3833"/>
    <w:rsid w:val="000A5348"/>
    <w:rsid w:val="000B1D4B"/>
    <w:rsid w:val="000B43FB"/>
    <w:rsid w:val="000C58D0"/>
    <w:rsid w:val="000D04A2"/>
    <w:rsid w:val="000D3D9F"/>
    <w:rsid w:val="000E1ACB"/>
    <w:rsid w:val="000F3B81"/>
    <w:rsid w:val="001069C7"/>
    <w:rsid w:val="00113A3B"/>
    <w:rsid w:val="001150AD"/>
    <w:rsid w:val="001156B8"/>
    <w:rsid w:val="00120E28"/>
    <w:rsid w:val="00121CAA"/>
    <w:rsid w:val="00135756"/>
    <w:rsid w:val="00140AB4"/>
    <w:rsid w:val="00142B73"/>
    <w:rsid w:val="00150E4E"/>
    <w:rsid w:val="001514E6"/>
    <w:rsid w:val="00154C21"/>
    <w:rsid w:val="00162922"/>
    <w:rsid w:val="00166C38"/>
    <w:rsid w:val="00175491"/>
    <w:rsid w:val="00177EF4"/>
    <w:rsid w:val="00181678"/>
    <w:rsid w:val="00186430"/>
    <w:rsid w:val="001A3D45"/>
    <w:rsid w:val="001A44E9"/>
    <w:rsid w:val="001B031A"/>
    <w:rsid w:val="001B6E39"/>
    <w:rsid w:val="001C1C7A"/>
    <w:rsid w:val="001D2F8E"/>
    <w:rsid w:val="001D494A"/>
    <w:rsid w:val="001F49CF"/>
    <w:rsid w:val="001F5BAD"/>
    <w:rsid w:val="001F7EFE"/>
    <w:rsid w:val="00210A58"/>
    <w:rsid w:val="00220710"/>
    <w:rsid w:val="002271A6"/>
    <w:rsid w:val="0025031F"/>
    <w:rsid w:val="002728B3"/>
    <w:rsid w:val="00273476"/>
    <w:rsid w:val="00281080"/>
    <w:rsid w:val="00283226"/>
    <w:rsid w:val="002832DE"/>
    <w:rsid w:val="00284428"/>
    <w:rsid w:val="002954B2"/>
    <w:rsid w:val="00297D10"/>
    <w:rsid w:val="002A0A59"/>
    <w:rsid w:val="002A7860"/>
    <w:rsid w:val="002B1854"/>
    <w:rsid w:val="002B46AD"/>
    <w:rsid w:val="002C08C2"/>
    <w:rsid w:val="002C1928"/>
    <w:rsid w:val="002D18DA"/>
    <w:rsid w:val="002D67F9"/>
    <w:rsid w:val="002D7806"/>
    <w:rsid w:val="002D7FFA"/>
    <w:rsid w:val="002E2A2D"/>
    <w:rsid w:val="002E37C6"/>
    <w:rsid w:val="002E76B3"/>
    <w:rsid w:val="002F0C31"/>
    <w:rsid w:val="003118EB"/>
    <w:rsid w:val="00330EAC"/>
    <w:rsid w:val="003344DE"/>
    <w:rsid w:val="0034735E"/>
    <w:rsid w:val="00354011"/>
    <w:rsid w:val="0035592A"/>
    <w:rsid w:val="0036243E"/>
    <w:rsid w:val="003648CE"/>
    <w:rsid w:val="00365FC0"/>
    <w:rsid w:val="00372A27"/>
    <w:rsid w:val="003832C7"/>
    <w:rsid w:val="00391AF3"/>
    <w:rsid w:val="00394E3C"/>
    <w:rsid w:val="003D6BA7"/>
    <w:rsid w:val="003E4202"/>
    <w:rsid w:val="003F2D69"/>
    <w:rsid w:val="003F402F"/>
    <w:rsid w:val="003F5841"/>
    <w:rsid w:val="00400576"/>
    <w:rsid w:val="00404200"/>
    <w:rsid w:val="00405D34"/>
    <w:rsid w:val="00407F5F"/>
    <w:rsid w:val="00412251"/>
    <w:rsid w:val="00413FB6"/>
    <w:rsid w:val="004209F3"/>
    <w:rsid w:val="004232B3"/>
    <w:rsid w:val="0042705C"/>
    <w:rsid w:val="00427C9E"/>
    <w:rsid w:val="004310E0"/>
    <w:rsid w:val="004356BF"/>
    <w:rsid w:val="00452EAC"/>
    <w:rsid w:val="00463AB0"/>
    <w:rsid w:val="00477262"/>
    <w:rsid w:val="0048088B"/>
    <w:rsid w:val="004856A2"/>
    <w:rsid w:val="00495729"/>
    <w:rsid w:val="00496542"/>
    <w:rsid w:val="004C2CF5"/>
    <w:rsid w:val="004D058F"/>
    <w:rsid w:val="004E0237"/>
    <w:rsid w:val="004E3320"/>
    <w:rsid w:val="004E6BB7"/>
    <w:rsid w:val="004F04E6"/>
    <w:rsid w:val="00500502"/>
    <w:rsid w:val="00502806"/>
    <w:rsid w:val="0050364F"/>
    <w:rsid w:val="00512066"/>
    <w:rsid w:val="00513CAC"/>
    <w:rsid w:val="00515A36"/>
    <w:rsid w:val="00524DA6"/>
    <w:rsid w:val="00533091"/>
    <w:rsid w:val="00542241"/>
    <w:rsid w:val="0054591B"/>
    <w:rsid w:val="00556441"/>
    <w:rsid w:val="00565CAB"/>
    <w:rsid w:val="005801A9"/>
    <w:rsid w:val="00585BCE"/>
    <w:rsid w:val="0058744A"/>
    <w:rsid w:val="00591198"/>
    <w:rsid w:val="00594CFE"/>
    <w:rsid w:val="00597A6F"/>
    <w:rsid w:val="005A2ED7"/>
    <w:rsid w:val="005B038B"/>
    <w:rsid w:val="005C4855"/>
    <w:rsid w:val="005C5C86"/>
    <w:rsid w:val="005D326A"/>
    <w:rsid w:val="005D747B"/>
    <w:rsid w:val="005E4493"/>
    <w:rsid w:val="005F1738"/>
    <w:rsid w:val="005F67EE"/>
    <w:rsid w:val="00603863"/>
    <w:rsid w:val="00605F11"/>
    <w:rsid w:val="00606F0B"/>
    <w:rsid w:val="00610A67"/>
    <w:rsid w:val="00627B1B"/>
    <w:rsid w:val="006621CD"/>
    <w:rsid w:val="00673E0E"/>
    <w:rsid w:val="00681137"/>
    <w:rsid w:val="0068729D"/>
    <w:rsid w:val="00691F97"/>
    <w:rsid w:val="00697339"/>
    <w:rsid w:val="006A2FA5"/>
    <w:rsid w:val="006A7F3F"/>
    <w:rsid w:val="006C243E"/>
    <w:rsid w:val="006C3D41"/>
    <w:rsid w:val="006D20A5"/>
    <w:rsid w:val="006D44AF"/>
    <w:rsid w:val="006D4744"/>
    <w:rsid w:val="006D5CF9"/>
    <w:rsid w:val="006E32F0"/>
    <w:rsid w:val="00702C56"/>
    <w:rsid w:val="00717F1E"/>
    <w:rsid w:val="0072308F"/>
    <w:rsid w:val="00731367"/>
    <w:rsid w:val="00732592"/>
    <w:rsid w:val="00732FA9"/>
    <w:rsid w:val="00735884"/>
    <w:rsid w:val="0074448D"/>
    <w:rsid w:val="00746B3E"/>
    <w:rsid w:val="007504AC"/>
    <w:rsid w:val="00750F1F"/>
    <w:rsid w:val="0075331C"/>
    <w:rsid w:val="00763568"/>
    <w:rsid w:val="0076618C"/>
    <w:rsid w:val="0077489A"/>
    <w:rsid w:val="0078041F"/>
    <w:rsid w:val="007A1725"/>
    <w:rsid w:val="007A3CE1"/>
    <w:rsid w:val="007A4DFA"/>
    <w:rsid w:val="007A5795"/>
    <w:rsid w:val="007B22AA"/>
    <w:rsid w:val="007C5172"/>
    <w:rsid w:val="007E057C"/>
    <w:rsid w:val="007E6EE7"/>
    <w:rsid w:val="007F17C4"/>
    <w:rsid w:val="00803961"/>
    <w:rsid w:val="008049EC"/>
    <w:rsid w:val="008053B3"/>
    <w:rsid w:val="0080542C"/>
    <w:rsid w:val="00814B11"/>
    <w:rsid w:val="00815488"/>
    <w:rsid w:val="00824013"/>
    <w:rsid w:val="00830B2E"/>
    <w:rsid w:val="00854C7D"/>
    <w:rsid w:val="00874B6C"/>
    <w:rsid w:val="0088205E"/>
    <w:rsid w:val="00894FD6"/>
    <w:rsid w:val="008A092E"/>
    <w:rsid w:val="008A7F09"/>
    <w:rsid w:val="008B30BD"/>
    <w:rsid w:val="008C4820"/>
    <w:rsid w:val="008E32EC"/>
    <w:rsid w:val="008F2059"/>
    <w:rsid w:val="00900A71"/>
    <w:rsid w:val="00904D14"/>
    <w:rsid w:val="009179BC"/>
    <w:rsid w:val="009237D9"/>
    <w:rsid w:val="009262DC"/>
    <w:rsid w:val="00937D49"/>
    <w:rsid w:val="00967E3F"/>
    <w:rsid w:val="00971660"/>
    <w:rsid w:val="0097170D"/>
    <w:rsid w:val="0097671A"/>
    <w:rsid w:val="009821E4"/>
    <w:rsid w:val="009840A5"/>
    <w:rsid w:val="00994534"/>
    <w:rsid w:val="009978C8"/>
    <w:rsid w:val="009A7F23"/>
    <w:rsid w:val="009C18C1"/>
    <w:rsid w:val="009D216A"/>
    <w:rsid w:val="009D4977"/>
    <w:rsid w:val="009D6E28"/>
    <w:rsid w:val="00A207A2"/>
    <w:rsid w:val="00A30CE8"/>
    <w:rsid w:val="00A35EB2"/>
    <w:rsid w:val="00A36591"/>
    <w:rsid w:val="00A42D67"/>
    <w:rsid w:val="00A71336"/>
    <w:rsid w:val="00A75D17"/>
    <w:rsid w:val="00A77A1A"/>
    <w:rsid w:val="00A83A78"/>
    <w:rsid w:val="00A92050"/>
    <w:rsid w:val="00A934AC"/>
    <w:rsid w:val="00A958EE"/>
    <w:rsid w:val="00AC2C83"/>
    <w:rsid w:val="00AD376E"/>
    <w:rsid w:val="00AD530F"/>
    <w:rsid w:val="00AE0B65"/>
    <w:rsid w:val="00AE1FFD"/>
    <w:rsid w:val="00AF67EA"/>
    <w:rsid w:val="00AF6BEF"/>
    <w:rsid w:val="00B11650"/>
    <w:rsid w:val="00B11C25"/>
    <w:rsid w:val="00B16181"/>
    <w:rsid w:val="00B33202"/>
    <w:rsid w:val="00B33ABA"/>
    <w:rsid w:val="00B355D8"/>
    <w:rsid w:val="00B36BE2"/>
    <w:rsid w:val="00B36D8B"/>
    <w:rsid w:val="00B36DDF"/>
    <w:rsid w:val="00B370CE"/>
    <w:rsid w:val="00B37A66"/>
    <w:rsid w:val="00B4112F"/>
    <w:rsid w:val="00B477BB"/>
    <w:rsid w:val="00B47809"/>
    <w:rsid w:val="00B5792E"/>
    <w:rsid w:val="00BB548C"/>
    <w:rsid w:val="00BB5529"/>
    <w:rsid w:val="00BD22C2"/>
    <w:rsid w:val="00BD25BD"/>
    <w:rsid w:val="00BF2C1A"/>
    <w:rsid w:val="00BF582B"/>
    <w:rsid w:val="00C00735"/>
    <w:rsid w:val="00C03F06"/>
    <w:rsid w:val="00C13EDB"/>
    <w:rsid w:val="00C20742"/>
    <w:rsid w:val="00C45540"/>
    <w:rsid w:val="00C466EA"/>
    <w:rsid w:val="00C948EE"/>
    <w:rsid w:val="00CB4EFE"/>
    <w:rsid w:val="00CC2F66"/>
    <w:rsid w:val="00CF1C7B"/>
    <w:rsid w:val="00D0649B"/>
    <w:rsid w:val="00D37EB1"/>
    <w:rsid w:val="00D5310C"/>
    <w:rsid w:val="00D55EB7"/>
    <w:rsid w:val="00D57A30"/>
    <w:rsid w:val="00D57CD7"/>
    <w:rsid w:val="00D751F3"/>
    <w:rsid w:val="00D76B6C"/>
    <w:rsid w:val="00D92383"/>
    <w:rsid w:val="00D96479"/>
    <w:rsid w:val="00DA159C"/>
    <w:rsid w:val="00DA173F"/>
    <w:rsid w:val="00DA25CD"/>
    <w:rsid w:val="00DA49A5"/>
    <w:rsid w:val="00DA6939"/>
    <w:rsid w:val="00DA78F6"/>
    <w:rsid w:val="00DB2C28"/>
    <w:rsid w:val="00DC294F"/>
    <w:rsid w:val="00DC2BAB"/>
    <w:rsid w:val="00DD0897"/>
    <w:rsid w:val="00DD289E"/>
    <w:rsid w:val="00DE0412"/>
    <w:rsid w:val="00DE3441"/>
    <w:rsid w:val="00DE5CC4"/>
    <w:rsid w:val="00DE719E"/>
    <w:rsid w:val="00DE7515"/>
    <w:rsid w:val="00DF05D9"/>
    <w:rsid w:val="00E0105F"/>
    <w:rsid w:val="00E0277C"/>
    <w:rsid w:val="00E07A3E"/>
    <w:rsid w:val="00E13C61"/>
    <w:rsid w:val="00E34FAC"/>
    <w:rsid w:val="00E3554E"/>
    <w:rsid w:val="00E35CFB"/>
    <w:rsid w:val="00E508C7"/>
    <w:rsid w:val="00E50C1E"/>
    <w:rsid w:val="00E57034"/>
    <w:rsid w:val="00E57846"/>
    <w:rsid w:val="00E60204"/>
    <w:rsid w:val="00E63182"/>
    <w:rsid w:val="00E65B10"/>
    <w:rsid w:val="00E663FA"/>
    <w:rsid w:val="00E73DF1"/>
    <w:rsid w:val="00E80DB6"/>
    <w:rsid w:val="00E817C2"/>
    <w:rsid w:val="00E831FB"/>
    <w:rsid w:val="00E862A7"/>
    <w:rsid w:val="00E87F6F"/>
    <w:rsid w:val="00EA4A71"/>
    <w:rsid w:val="00EA55D6"/>
    <w:rsid w:val="00EA7327"/>
    <w:rsid w:val="00EB4067"/>
    <w:rsid w:val="00EB7C92"/>
    <w:rsid w:val="00EC0C7A"/>
    <w:rsid w:val="00EC35F8"/>
    <w:rsid w:val="00EC6384"/>
    <w:rsid w:val="00EC7CED"/>
    <w:rsid w:val="00EE075D"/>
    <w:rsid w:val="00EE7A41"/>
    <w:rsid w:val="00F00AAD"/>
    <w:rsid w:val="00F047AE"/>
    <w:rsid w:val="00F04D88"/>
    <w:rsid w:val="00F12E25"/>
    <w:rsid w:val="00F151B2"/>
    <w:rsid w:val="00F312F1"/>
    <w:rsid w:val="00F40C83"/>
    <w:rsid w:val="00F4649D"/>
    <w:rsid w:val="00F56200"/>
    <w:rsid w:val="00F565D4"/>
    <w:rsid w:val="00F66668"/>
    <w:rsid w:val="00F673DB"/>
    <w:rsid w:val="00F72C2B"/>
    <w:rsid w:val="00F771D6"/>
    <w:rsid w:val="00F83515"/>
    <w:rsid w:val="00FA487C"/>
    <w:rsid w:val="00FB5341"/>
    <w:rsid w:val="00FC4935"/>
    <w:rsid w:val="00FC62FB"/>
    <w:rsid w:val="00FD6CE7"/>
    <w:rsid w:val="00FF4F5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198"/>
    <w:pPr>
      <w:jc w:val="both"/>
    </w:pPr>
    <w:rPr>
      <w:sz w:val="24"/>
    </w:rPr>
  </w:style>
  <w:style w:type="paragraph" w:styleId="Heading2">
    <w:name w:val="heading 2"/>
    <w:basedOn w:val="Normal"/>
    <w:next w:val="Normal"/>
    <w:qFormat/>
    <w:rsid w:val="00591198"/>
    <w:pPr>
      <w:keepNext/>
      <w:ind w:left="3402" w:hanging="3402"/>
      <w:jc w:val="left"/>
      <w:outlineLvl w:val="1"/>
    </w:pPr>
  </w:style>
  <w:style w:type="paragraph" w:styleId="Heading3">
    <w:name w:val="heading 3"/>
    <w:basedOn w:val="Normal"/>
    <w:next w:val="Normal"/>
    <w:link w:val="Heading3Char"/>
    <w:semiHidden/>
    <w:unhideWhenUsed/>
    <w:qFormat/>
    <w:rsid w:val="00673E0E"/>
    <w:pPr>
      <w:keepNext/>
      <w:spacing w:before="240" w:after="60"/>
      <w:outlineLvl w:val="2"/>
    </w:pPr>
    <w:rPr>
      <w:rFonts w:ascii="Cambria" w:hAnsi="Cambria"/>
      <w:b/>
      <w:bCs/>
      <w:sz w:val="26"/>
      <w:szCs w:val="26"/>
    </w:rPr>
  </w:style>
  <w:style w:type="paragraph" w:styleId="Heading8">
    <w:name w:val="heading 8"/>
    <w:basedOn w:val="Normal"/>
    <w:next w:val="Normal"/>
    <w:qFormat/>
    <w:rsid w:val="00591198"/>
    <w:pPr>
      <w:keepNext/>
      <w:ind w:left="4536"/>
      <w:outlineLvl w:val="7"/>
    </w:pPr>
    <w:rPr>
      <w:rFonts w:ascii="Verdana" w:hAnsi="Verdana"/>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331C"/>
    <w:pPr>
      <w:tabs>
        <w:tab w:val="center" w:pos="4819"/>
        <w:tab w:val="right" w:pos="9638"/>
      </w:tabs>
    </w:pPr>
  </w:style>
  <w:style w:type="paragraph" w:styleId="Footer">
    <w:name w:val="footer"/>
    <w:basedOn w:val="Normal"/>
    <w:link w:val="FooterChar"/>
    <w:uiPriority w:val="99"/>
    <w:qFormat/>
    <w:rsid w:val="0075331C"/>
    <w:pPr>
      <w:tabs>
        <w:tab w:val="center" w:pos="4819"/>
        <w:tab w:val="right" w:pos="9638"/>
      </w:tabs>
    </w:pPr>
  </w:style>
  <w:style w:type="character" w:styleId="PageNumber">
    <w:name w:val="page number"/>
    <w:basedOn w:val="DefaultParagraphFont"/>
    <w:rsid w:val="007C5172"/>
  </w:style>
  <w:style w:type="paragraph" w:styleId="BodyText2">
    <w:name w:val="Body Text 2"/>
    <w:basedOn w:val="Normal"/>
    <w:link w:val="BodyText2Char"/>
    <w:rsid w:val="0080542C"/>
    <w:pPr>
      <w:jc w:val="center"/>
    </w:pPr>
    <w:rPr>
      <w:rFonts w:ascii="Verdana" w:hAnsi="Verdana"/>
      <w:b/>
      <w:szCs w:val="24"/>
      <w:lang w:eastAsia="en-US"/>
    </w:rPr>
  </w:style>
  <w:style w:type="character" w:customStyle="1" w:styleId="BodyText2Char">
    <w:name w:val="Body Text 2 Char"/>
    <w:basedOn w:val="DefaultParagraphFont"/>
    <w:link w:val="BodyText2"/>
    <w:rsid w:val="0080542C"/>
    <w:rPr>
      <w:rFonts w:ascii="Verdana" w:hAnsi="Verdana"/>
      <w:b/>
      <w:sz w:val="24"/>
      <w:szCs w:val="24"/>
      <w:lang w:eastAsia="en-US"/>
    </w:rPr>
  </w:style>
  <w:style w:type="character" w:styleId="Strong">
    <w:name w:val="Strong"/>
    <w:basedOn w:val="DefaultParagraphFont"/>
    <w:uiPriority w:val="22"/>
    <w:qFormat/>
    <w:rsid w:val="0080542C"/>
    <w:rPr>
      <w:b/>
      <w:bCs/>
    </w:rPr>
  </w:style>
  <w:style w:type="character" w:styleId="Hyperlink">
    <w:name w:val="Hyperlink"/>
    <w:basedOn w:val="DefaultParagraphFont"/>
    <w:uiPriority w:val="99"/>
    <w:rsid w:val="0080542C"/>
    <w:rPr>
      <w:color w:val="0000FF"/>
      <w:u w:val="single"/>
    </w:rPr>
  </w:style>
  <w:style w:type="paragraph" w:styleId="NormalWeb">
    <w:name w:val="Normal (Web)"/>
    <w:basedOn w:val="Normal"/>
    <w:uiPriority w:val="99"/>
    <w:rsid w:val="0080542C"/>
    <w:pPr>
      <w:spacing w:before="100" w:beforeAutospacing="1" w:after="100" w:afterAutospacing="1"/>
      <w:jc w:val="left"/>
    </w:pPr>
    <w:rPr>
      <w:szCs w:val="24"/>
    </w:rPr>
  </w:style>
  <w:style w:type="paragraph" w:styleId="BalloonText">
    <w:name w:val="Balloon Text"/>
    <w:basedOn w:val="Normal"/>
    <w:link w:val="BalloonTextChar"/>
    <w:rsid w:val="00606F0B"/>
    <w:rPr>
      <w:rFonts w:ascii="Tahoma" w:hAnsi="Tahoma" w:cs="Tahoma"/>
      <w:sz w:val="16"/>
      <w:szCs w:val="16"/>
    </w:rPr>
  </w:style>
  <w:style w:type="character" w:customStyle="1" w:styleId="BalloonTextChar">
    <w:name w:val="Balloon Text Char"/>
    <w:basedOn w:val="DefaultParagraphFont"/>
    <w:link w:val="BalloonText"/>
    <w:rsid w:val="00606F0B"/>
    <w:rPr>
      <w:rFonts w:ascii="Tahoma" w:hAnsi="Tahoma" w:cs="Tahoma"/>
      <w:sz w:val="16"/>
      <w:szCs w:val="16"/>
      <w:lang w:val="it-IT" w:eastAsia="it-IT"/>
    </w:rPr>
  </w:style>
  <w:style w:type="character" w:styleId="CommentReference">
    <w:name w:val="annotation reference"/>
    <w:basedOn w:val="DefaultParagraphFont"/>
    <w:semiHidden/>
    <w:rsid w:val="00803961"/>
    <w:rPr>
      <w:sz w:val="16"/>
      <w:szCs w:val="16"/>
    </w:rPr>
  </w:style>
  <w:style w:type="paragraph" w:styleId="CommentText">
    <w:name w:val="annotation text"/>
    <w:basedOn w:val="Normal"/>
    <w:semiHidden/>
    <w:rsid w:val="00803961"/>
    <w:rPr>
      <w:sz w:val="20"/>
    </w:rPr>
  </w:style>
  <w:style w:type="paragraph" w:styleId="CommentSubject">
    <w:name w:val="annotation subject"/>
    <w:basedOn w:val="CommentText"/>
    <w:next w:val="CommentText"/>
    <w:semiHidden/>
    <w:rsid w:val="00803961"/>
    <w:rPr>
      <w:b/>
      <w:bCs/>
    </w:rPr>
  </w:style>
  <w:style w:type="character" w:styleId="FollowedHyperlink">
    <w:name w:val="FollowedHyperlink"/>
    <w:basedOn w:val="DefaultParagraphFont"/>
    <w:rsid w:val="007A3CE1"/>
    <w:rPr>
      <w:color w:val="800080"/>
      <w:u w:val="single"/>
    </w:rPr>
  </w:style>
  <w:style w:type="character" w:customStyle="1" w:styleId="highlightedsearchterm">
    <w:name w:val="highlightedsearchterm"/>
    <w:basedOn w:val="DefaultParagraphFont"/>
    <w:rsid w:val="00FC4935"/>
  </w:style>
  <w:style w:type="paragraph" w:customStyle="1" w:styleId="BulletDoubleSpace">
    <w:name w:val="Bullet Double Space"/>
    <w:basedOn w:val="Normal"/>
    <w:autoRedefine/>
    <w:rsid w:val="002E2A2D"/>
    <w:rPr>
      <w:rFonts w:ascii="Verdana" w:hAnsi="Verdana" w:cs="Arial"/>
      <w:color w:val="000000"/>
      <w:sz w:val="22"/>
      <w:szCs w:val="22"/>
      <w:lang w:val="en-US" w:eastAsia="en-US"/>
    </w:rPr>
  </w:style>
  <w:style w:type="character" w:customStyle="1" w:styleId="Heading3Char">
    <w:name w:val="Heading 3 Char"/>
    <w:basedOn w:val="DefaultParagraphFont"/>
    <w:link w:val="Heading3"/>
    <w:semiHidden/>
    <w:rsid w:val="00673E0E"/>
    <w:rPr>
      <w:rFonts w:ascii="Cambria" w:eastAsia="Times New Roman" w:hAnsi="Cambria" w:cs="Times New Roman"/>
      <w:b/>
      <w:bCs/>
      <w:sz w:val="26"/>
      <w:szCs w:val="26"/>
    </w:rPr>
  </w:style>
  <w:style w:type="paragraph" w:styleId="Revision">
    <w:name w:val="Revision"/>
    <w:hidden/>
    <w:uiPriority w:val="99"/>
    <w:semiHidden/>
    <w:rsid w:val="00AF67EA"/>
    <w:rPr>
      <w:sz w:val="24"/>
    </w:rPr>
  </w:style>
  <w:style w:type="character" w:styleId="Emphasis">
    <w:name w:val="Emphasis"/>
    <w:uiPriority w:val="20"/>
    <w:qFormat/>
    <w:rsid w:val="008F2059"/>
    <w:rPr>
      <w:i/>
      <w:iCs/>
    </w:rPr>
  </w:style>
  <w:style w:type="character" w:customStyle="1" w:styleId="FooterChar">
    <w:name w:val="Footer Char"/>
    <w:basedOn w:val="DefaultParagraphFont"/>
    <w:link w:val="Footer"/>
    <w:uiPriority w:val="99"/>
    <w:rsid w:val="000517BC"/>
    <w:rPr>
      <w:sz w:val="24"/>
    </w:rPr>
  </w:style>
  <w:style w:type="paragraph" w:styleId="FootnoteText">
    <w:name w:val="footnote text"/>
    <w:basedOn w:val="Normal"/>
    <w:link w:val="FootnoteTextChar"/>
    <w:rsid w:val="000517BC"/>
    <w:rPr>
      <w:sz w:val="20"/>
    </w:rPr>
  </w:style>
  <w:style w:type="character" w:customStyle="1" w:styleId="FootnoteTextChar">
    <w:name w:val="Footnote Text Char"/>
    <w:basedOn w:val="DefaultParagraphFont"/>
    <w:link w:val="FootnoteText"/>
    <w:rsid w:val="000517BC"/>
  </w:style>
  <w:style w:type="character" w:styleId="FootnoteReference">
    <w:name w:val="footnote reference"/>
    <w:basedOn w:val="DefaultParagraphFont"/>
    <w:rsid w:val="000517BC"/>
    <w:rPr>
      <w:vertAlign w:val="superscript"/>
    </w:rPr>
  </w:style>
  <w:style w:type="paragraph" w:styleId="EndnoteText">
    <w:name w:val="endnote text"/>
    <w:basedOn w:val="Normal"/>
    <w:link w:val="EndnoteTextChar"/>
    <w:rsid w:val="005A2ED7"/>
    <w:rPr>
      <w:sz w:val="20"/>
    </w:rPr>
  </w:style>
  <w:style w:type="character" w:customStyle="1" w:styleId="EndnoteTextChar">
    <w:name w:val="Endnote Text Char"/>
    <w:basedOn w:val="DefaultParagraphFont"/>
    <w:link w:val="EndnoteText"/>
    <w:rsid w:val="005A2ED7"/>
  </w:style>
  <w:style w:type="character" w:styleId="EndnoteReference">
    <w:name w:val="endnote reference"/>
    <w:basedOn w:val="DefaultParagraphFont"/>
    <w:rsid w:val="005A2ED7"/>
    <w:rPr>
      <w:vertAlign w:val="superscript"/>
    </w:rPr>
  </w:style>
  <w:style w:type="character" w:customStyle="1" w:styleId="HeaderChar">
    <w:name w:val="Header Char"/>
    <w:basedOn w:val="DefaultParagraphFont"/>
    <w:link w:val="Header"/>
    <w:rsid w:val="005A2ED7"/>
    <w:rPr>
      <w:sz w:val="24"/>
    </w:rPr>
  </w:style>
  <w:style w:type="paragraph" w:customStyle="1" w:styleId="FooterOdd">
    <w:name w:val="Footer Odd"/>
    <w:basedOn w:val="Normal"/>
    <w:qFormat/>
    <w:rsid w:val="005F67EE"/>
    <w:pPr>
      <w:pBdr>
        <w:top w:val="single" w:sz="4" w:space="1" w:color="4F81BD" w:themeColor="accent1"/>
      </w:pBdr>
      <w:spacing w:after="180" w:line="264" w:lineRule="auto"/>
      <w:jc w:val="right"/>
    </w:pPr>
    <w:rPr>
      <w:rFonts w:asciiTheme="minorHAnsi" w:eastAsiaTheme="minorHAnsi" w:hAnsiTheme="minorHAnsi"/>
      <w:color w:val="1F497D" w:themeColor="text2"/>
      <w:sz w:val="20"/>
      <w:lang w:val="en-US" w:eastAsia="ja-JP"/>
    </w:rPr>
  </w:style>
  <w:style w:type="paragraph" w:styleId="ListParagraph">
    <w:name w:val="List Paragraph"/>
    <w:basedOn w:val="Normal"/>
    <w:uiPriority w:val="34"/>
    <w:qFormat/>
    <w:rsid w:val="00044397"/>
    <w:pPr>
      <w:spacing w:before="100" w:beforeAutospacing="1" w:after="100" w:afterAutospacing="1"/>
      <w:jc w:val="left"/>
    </w:pPr>
    <w:rPr>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198"/>
    <w:pPr>
      <w:jc w:val="both"/>
    </w:pPr>
    <w:rPr>
      <w:sz w:val="24"/>
    </w:rPr>
  </w:style>
  <w:style w:type="paragraph" w:styleId="Heading2">
    <w:name w:val="heading 2"/>
    <w:basedOn w:val="Normal"/>
    <w:next w:val="Normal"/>
    <w:qFormat/>
    <w:rsid w:val="00591198"/>
    <w:pPr>
      <w:keepNext/>
      <w:ind w:left="3402" w:hanging="3402"/>
      <w:jc w:val="left"/>
      <w:outlineLvl w:val="1"/>
    </w:pPr>
  </w:style>
  <w:style w:type="paragraph" w:styleId="Heading3">
    <w:name w:val="heading 3"/>
    <w:basedOn w:val="Normal"/>
    <w:next w:val="Normal"/>
    <w:link w:val="Heading3Char"/>
    <w:semiHidden/>
    <w:unhideWhenUsed/>
    <w:qFormat/>
    <w:rsid w:val="00673E0E"/>
    <w:pPr>
      <w:keepNext/>
      <w:spacing w:before="240" w:after="60"/>
      <w:outlineLvl w:val="2"/>
    </w:pPr>
    <w:rPr>
      <w:rFonts w:ascii="Cambria" w:hAnsi="Cambria"/>
      <w:b/>
      <w:bCs/>
      <w:sz w:val="26"/>
      <w:szCs w:val="26"/>
    </w:rPr>
  </w:style>
  <w:style w:type="paragraph" w:styleId="Heading8">
    <w:name w:val="heading 8"/>
    <w:basedOn w:val="Normal"/>
    <w:next w:val="Normal"/>
    <w:qFormat/>
    <w:rsid w:val="00591198"/>
    <w:pPr>
      <w:keepNext/>
      <w:ind w:left="4536"/>
      <w:outlineLvl w:val="7"/>
    </w:pPr>
    <w:rPr>
      <w:rFonts w:ascii="Verdana" w:hAnsi="Verdana"/>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331C"/>
    <w:pPr>
      <w:tabs>
        <w:tab w:val="center" w:pos="4819"/>
        <w:tab w:val="right" w:pos="9638"/>
      </w:tabs>
    </w:pPr>
  </w:style>
  <w:style w:type="paragraph" w:styleId="Footer">
    <w:name w:val="footer"/>
    <w:basedOn w:val="Normal"/>
    <w:link w:val="FooterChar"/>
    <w:uiPriority w:val="99"/>
    <w:qFormat/>
    <w:rsid w:val="0075331C"/>
    <w:pPr>
      <w:tabs>
        <w:tab w:val="center" w:pos="4819"/>
        <w:tab w:val="right" w:pos="9638"/>
      </w:tabs>
    </w:pPr>
  </w:style>
  <w:style w:type="character" w:styleId="PageNumber">
    <w:name w:val="page number"/>
    <w:basedOn w:val="DefaultParagraphFont"/>
    <w:rsid w:val="007C5172"/>
  </w:style>
  <w:style w:type="paragraph" w:styleId="BodyText2">
    <w:name w:val="Body Text 2"/>
    <w:basedOn w:val="Normal"/>
    <w:link w:val="BodyText2Char"/>
    <w:rsid w:val="0080542C"/>
    <w:pPr>
      <w:jc w:val="center"/>
    </w:pPr>
    <w:rPr>
      <w:rFonts w:ascii="Verdana" w:hAnsi="Verdana"/>
      <w:b/>
      <w:szCs w:val="24"/>
      <w:lang w:eastAsia="en-US"/>
    </w:rPr>
  </w:style>
  <w:style w:type="character" w:customStyle="1" w:styleId="BodyText2Char">
    <w:name w:val="Body Text 2 Char"/>
    <w:basedOn w:val="DefaultParagraphFont"/>
    <w:link w:val="BodyText2"/>
    <w:rsid w:val="0080542C"/>
    <w:rPr>
      <w:rFonts w:ascii="Verdana" w:hAnsi="Verdana"/>
      <w:b/>
      <w:sz w:val="24"/>
      <w:szCs w:val="24"/>
      <w:lang w:eastAsia="en-US"/>
    </w:rPr>
  </w:style>
  <w:style w:type="character" w:styleId="Strong">
    <w:name w:val="Strong"/>
    <w:basedOn w:val="DefaultParagraphFont"/>
    <w:uiPriority w:val="22"/>
    <w:qFormat/>
    <w:rsid w:val="0080542C"/>
    <w:rPr>
      <w:b/>
      <w:bCs/>
    </w:rPr>
  </w:style>
  <w:style w:type="character" w:styleId="Hyperlink">
    <w:name w:val="Hyperlink"/>
    <w:basedOn w:val="DefaultParagraphFont"/>
    <w:uiPriority w:val="99"/>
    <w:rsid w:val="0080542C"/>
    <w:rPr>
      <w:color w:val="0000FF"/>
      <w:u w:val="single"/>
    </w:rPr>
  </w:style>
  <w:style w:type="paragraph" w:styleId="NormalWeb">
    <w:name w:val="Normal (Web)"/>
    <w:basedOn w:val="Normal"/>
    <w:uiPriority w:val="99"/>
    <w:rsid w:val="0080542C"/>
    <w:pPr>
      <w:spacing w:before="100" w:beforeAutospacing="1" w:after="100" w:afterAutospacing="1"/>
      <w:jc w:val="left"/>
    </w:pPr>
    <w:rPr>
      <w:szCs w:val="24"/>
    </w:rPr>
  </w:style>
  <w:style w:type="paragraph" w:styleId="BalloonText">
    <w:name w:val="Balloon Text"/>
    <w:basedOn w:val="Normal"/>
    <w:link w:val="BalloonTextChar"/>
    <w:rsid w:val="00606F0B"/>
    <w:rPr>
      <w:rFonts w:ascii="Tahoma" w:hAnsi="Tahoma" w:cs="Tahoma"/>
      <w:sz w:val="16"/>
      <w:szCs w:val="16"/>
    </w:rPr>
  </w:style>
  <w:style w:type="character" w:customStyle="1" w:styleId="BalloonTextChar">
    <w:name w:val="Balloon Text Char"/>
    <w:basedOn w:val="DefaultParagraphFont"/>
    <w:link w:val="BalloonText"/>
    <w:rsid w:val="00606F0B"/>
    <w:rPr>
      <w:rFonts w:ascii="Tahoma" w:hAnsi="Tahoma" w:cs="Tahoma"/>
      <w:sz w:val="16"/>
      <w:szCs w:val="16"/>
      <w:lang w:val="it-IT" w:eastAsia="it-IT"/>
    </w:rPr>
  </w:style>
  <w:style w:type="character" w:styleId="CommentReference">
    <w:name w:val="annotation reference"/>
    <w:basedOn w:val="DefaultParagraphFont"/>
    <w:semiHidden/>
    <w:rsid w:val="00803961"/>
    <w:rPr>
      <w:sz w:val="16"/>
      <w:szCs w:val="16"/>
    </w:rPr>
  </w:style>
  <w:style w:type="paragraph" w:styleId="CommentText">
    <w:name w:val="annotation text"/>
    <w:basedOn w:val="Normal"/>
    <w:semiHidden/>
    <w:rsid w:val="00803961"/>
    <w:rPr>
      <w:sz w:val="20"/>
    </w:rPr>
  </w:style>
  <w:style w:type="paragraph" w:styleId="CommentSubject">
    <w:name w:val="annotation subject"/>
    <w:basedOn w:val="CommentText"/>
    <w:next w:val="CommentText"/>
    <w:semiHidden/>
    <w:rsid w:val="00803961"/>
    <w:rPr>
      <w:b/>
      <w:bCs/>
    </w:rPr>
  </w:style>
  <w:style w:type="character" w:styleId="FollowedHyperlink">
    <w:name w:val="FollowedHyperlink"/>
    <w:basedOn w:val="DefaultParagraphFont"/>
    <w:rsid w:val="007A3CE1"/>
    <w:rPr>
      <w:color w:val="800080"/>
      <w:u w:val="single"/>
    </w:rPr>
  </w:style>
  <w:style w:type="character" w:customStyle="1" w:styleId="highlightedsearchterm">
    <w:name w:val="highlightedsearchterm"/>
    <w:basedOn w:val="DefaultParagraphFont"/>
    <w:rsid w:val="00FC4935"/>
  </w:style>
  <w:style w:type="paragraph" w:customStyle="1" w:styleId="BulletDoubleSpace">
    <w:name w:val="Bullet Double Space"/>
    <w:basedOn w:val="Normal"/>
    <w:autoRedefine/>
    <w:rsid w:val="002E2A2D"/>
    <w:rPr>
      <w:rFonts w:ascii="Verdana" w:hAnsi="Verdana" w:cs="Arial"/>
      <w:color w:val="000000"/>
      <w:sz w:val="22"/>
      <w:szCs w:val="22"/>
      <w:lang w:val="en-US" w:eastAsia="en-US"/>
    </w:rPr>
  </w:style>
  <w:style w:type="character" w:customStyle="1" w:styleId="Heading3Char">
    <w:name w:val="Heading 3 Char"/>
    <w:basedOn w:val="DefaultParagraphFont"/>
    <w:link w:val="Heading3"/>
    <w:semiHidden/>
    <w:rsid w:val="00673E0E"/>
    <w:rPr>
      <w:rFonts w:ascii="Cambria" w:eastAsia="Times New Roman" w:hAnsi="Cambria" w:cs="Times New Roman"/>
      <w:b/>
      <w:bCs/>
      <w:sz w:val="26"/>
      <w:szCs w:val="26"/>
    </w:rPr>
  </w:style>
  <w:style w:type="paragraph" w:styleId="Revision">
    <w:name w:val="Revision"/>
    <w:hidden/>
    <w:uiPriority w:val="99"/>
    <w:semiHidden/>
    <w:rsid w:val="00AF67EA"/>
    <w:rPr>
      <w:sz w:val="24"/>
    </w:rPr>
  </w:style>
  <w:style w:type="character" w:styleId="Emphasis">
    <w:name w:val="Emphasis"/>
    <w:uiPriority w:val="20"/>
    <w:qFormat/>
    <w:rsid w:val="008F2059"/>
    <w:rPr>
      <w:i/>
      <w:iCs/>
    </w:rPr>
  </w:style>
  <w:style w:type="character" w:customStyle="1" w:styleId="FooterChar">
    <w:name w:val="Footer Char"/>
    <w:basedOn w:val="DefaultParagraphFont"/>
    <w:link w:val="Footer"/>
    <w:uiPriority w:val="99"/>
    <w:rsid w:val="000517BC"/>
    <w:rPr>
      <w:sz w:val="24"/>
    </w:rPr>
  </w:style>
  <w:style w:type="paragraph" w:styleId="FootnoteText">
    <w:name w:val="footnote text"/>
    <w:basedOn w:val="Normal"/>
    <w:link w:val="FootnoteTextChar"/>
    <w:rsid w:val="000517BC"/>
    <w:rPr>
      <w:sz w:val="20"/>
    </w:rPr>
  </w:style>
  <w:style w:type="character" w:customStyle="1" w:styleId="FootnoteTextChar">
    <w:name w:val="Footnote Text Char"/>
    <w:basedOn w:val="DefaultParagraphFont"/>
    <w:link w:val="FootnoteText"/>
    <w:rsid w:val="000517BC"/>
  </w:style>
  <w:style w:type="character" w:styleId="FootnoteReference">
    <w:name w:val="footnote reference"/>
    <w:basedOn w:val="DefaultParagraphFont"/>
    <w:rsid w:val="000517BC"/>
    <w:rPr>
      <w:vertAlign w:val="superscript"/>
    </w:rPr>
  </w:style>
  <w:style w:type="paragraph" w:styleId="EndnoteText">
    <w:name w:val="endnote text"/>
    <w:basedOn w:val="Normal"/>
    <w:link w:val="EndnoteTextChar"/>
    <w:rsid w:val="005A2ED7"/>
    <w:rPr>
      <w:sz w:val="20"/>
    </w:rPr>
  </w:style>
  <w:style w:type="character" w:customStyle="1" w:styleId="EndnoteTextChar">
    <w:name w:val="Endnote Text Char"/>
    <w:basedOn w:val="DefaultParagraphFont"/>
    <w:link w:val="EndnoteText"/>
    <w:rsid w:val="005A2ED7"/>
  </w:style>
  <w:style w:type="character" w:styleId="EndnoteReference">
    <w:name w:val="endnote reference"/>
    <w:basedOn w:val="DefaultParagraphFont"/>
    <w:rsid w:val="005A2ED7"/>
    <w:rPr>
      <w:vertAlign w:val="superscript"/>
    </w:rPr>
  </w:style>
  <w:style w:type="character" w:customStyle="1" w:styleId="HeaderChar">
    <w:name w:val="Header Char"/>
    <w:basedOn w:val="DefaultParagraphFont"/>
    <w:link w:val="Header"/>
    <w:rsid w:val="005A2ED7"/>
    <w:rPr>
      <w:sz w:val="24"/>
    </w:rPr>
  </w:style>
  <w:style w:type="paragraph" w:customStyle="1" w:styleId="FooterOdd">
    <w:name w:val="Footer Odd"/>
    <w:basedOn w:val="Normal"/>
    <w:qFormat/>
    <w:rsid w:val="005F67EE"/>
    <w:pPr>
      <w:pBdr>
        <w:top w:val="single" w:sz="4" w:space="1" w:color="4F81BD" w:themeColor="accent1"/>
      </w:pBdr>
      <w:spacing w:after="180" w:line="264" w:lineRule="auto"/>
      <w:jc w:val="right"/>
    </w:pPr>
    <w:rPr>
      <w:rFonts w:asciiTheme="minorHAnsi" w:eastAsiaTheme="minorHAnsi" w:hAnsiTheme="minorHAnsi"/>
      <w:color w:val="1F497D" w:themeColor="text2"/>
      <w:sz w:val="20"/>
      <w:lang w:val="en-US" w:eastAsia="ja-JP"/>
    </w:rPr>
  </w:style>
  <w:style w:type="paragraph" w:styleId="ListParagraph">
    <w:name w:val="List Paragraph"/>
    <w:basedOn w:val="Normal"/>
    <w:uiPriority w:val="34"/>
    <w:qFormat/>
    <w:rsid w:val="00044397"/>
    <w:pPr>
      <w:spacing w:before="100" w:beforeAutospacing="1" w:after="100" w:afterAutospacing="1"/>
      <w:jc w:val="left"/>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9499">
      <w:bodyDiv w:val="1"/>
      <w:marLeft w:val="0"/>
      <w:marRight w:val="0"/>
      <w:marTop w:val="0"/>
      <w:marBottom w:val="0"/>
      <w:divBdr>
        <w:top w:val="none" w:sz="0" w:space="0" w:color="auto"/>
        <w:left w:val="none" w:sz="0" w:space="0" w:color="auto"/>
        <w:bottom w:val="none" w:sz="0" w:space="0" w:color="auto"/>
        <w:right w:val="none" w:sz="0" w:space="0" w:color="auto"/>
      </w:divBdr>
    </w:div>
    <w:div w:id="413818266">
      <w:bodyDiv w:val="1"/>
      <w:marLeft w:val="0"/>
      <w:marRight w:val="0"/>
      <w:marTop w:val="0"/>
      <w:marBottom w:val="0"/>
      <w:divBdr>
        <w:top w:val="none" w:sz="0" w:space="0" w:color="auto"/>
        <w:left w:val="none" w:sz="0" w:space="0" w:color="auto"/>
        <w:bottom w:val="none" w:sz="0" w:space="0" w:color="auto"/>
        <w:right w:val="none" w:sz="0" w:space="0" w:color="auto"/>
      </w:divBdr>
    </w:div>
    <w:div w:id="486095893">
      <w:bodyDiv w:val="1"/>
      <w:marLeft w:val="0"/>
      <w:marRight w:val="0"/>
      <w:marTop w:val="0"/>
      <w:marBottom w:val="0"/>
      <w:divBdr>
        <w:top w:val="none" w:sz="0" w:space="0" w:color="auto"/>
        <w:left w:val="none" w:sz="0" w:space="0" w:color="auto"/>
        <w:bottom w:val="none" w:sz="0" w:space="0" w:color="auto"/>
        <w:right w:val="none" w:sz="0" w:space="0" w:color="auto"/>
      </w:divBdr>
    </w:div>
    <w:div w:id="622808434">
      <w:bodyDiv w:val="1"/>
      <w:marLeft w:val="0"/>
      <w:marRight w:val="0"/>
      <w:marTop w:val="0"/>
      <w:marBottom w:val="0"/>
      <w:divBdr>
        <w:top w:val="none" w:sz="0" w:space="0" w:color="auto"/>
        <w:left w:val="none" w:sz="0" w:space="0" w:color="auto"/>
        <w:bottom w:val="none" w:sz="0" w:space="0" w:color="auto"/>
        <w:right w:val="none" w:sz="0" w:space="0" w:color="auto"/>
      </w:divBdr>
      <w:divsChild>
        <w:div w:id="1585457172">
          <w:marLeft w:val="0"/>
          <w:marRight w:val="0"/>
          <w:marTop w:val="0"/>
          <w:marBottom w:val="0"/>
          <w:divBdr>
            <w:top w:val="none" w:sz="0" w:space="0" w:color="auto"/>
            <w:left w:val="none" w:sz="0" w:space="0" w:color="auto"/>
            <w:bottom w:val="none" w:sz="0" w:space="0" w:color="auto"/>
            <w:right w:val="none" w:sz="0" w:space="0" w:color="auto"/>
          </w:divBdr>
          <w:divsChild>
            <w:div w:id="18864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0779">
      <w:bodyDiv w:val="1"/>
      <w:marLeft w:val="0"/>
      <w:marRight w:val="0"/>
      <w:marTop w:val="0"/>
      <w:marBottom w:val="0"/>
      <w:divBdr>
        <w:top w:val="none" w:sz="0" w:space="0" w:color="auto"/>
        <w:left w:val="none" w:sz="0" w:space="0" w:color="auto"/>
        <w:bottom w:val="none" w:sz="0" w:space="0" w:color="auto"/>
        <w:right w:val="none" w:sz="0" w:space="0" w:color="auto"/>
      </w:divBdr>
    </w:div>
    <w:div w:id="759180154">
      <w:bodyDiv w:val="1"/>
      <w:marLeft w:val="0"/>
      <w:marRight w:val="0"/>
      <w:marTop w:val="0"/>
      <w:marBottom w:val="0"/>
      <w:divBdr>
        <w:top w:val="none" w:sz="0" w:space="0" w:color="auto"/>
        <w:left w:val="none" w:sz="0" w:space="0" w:color="auto"/>
        <w:bottom w:val="none" w:sz="0" w:space="0" w:color="auto"/>
        <w:right w:val="none" w:sz="0" w:space="0" w:color="auto"/>
      </w:divBdr>
    </w:div>
    <w:div w:id="852648177">
      <w:bodyDiv w:val="1"/>
      <w:marLeft w:val="0"/>
      <w:marRight w:val="0"/>
      <w:marTop w:val="0"/>
      <w:marBottom w:val="0"/>
      <w:divBdr>
        <w:top w:val="none" w:sz="0" w:space="0" w:color="auto"/>
        <w:left w:val="none" w:sz="0" w:space="0" w:color="auto"/>
        <w:bottom w:val="none" w:sz="0" w:space="0" w:color="auto"/>
        <w:right w:val="none" w:sz="0" w:space="0" w:color="auto"/>
      </w:divBdr>
    </w:div>
    <w:div w:id="905994064">
      <w:bodyDiv w:val="1"/>
      <w:marLeft w:val="0"/>
      <w:marRight w:val="0"/>
      <w:marTop w:val="0"/>
      <w:marBottom w:val="0"/>
      <w:divBdr>
        <w:top w:val="none" w:sz="0" w:space="0" w:color="auto"/>
        <w:left w:val="none" w:sz="0" w:space="0" w:color="auto"/>
        <w:bottom w:val="none" w:sz="0" w:space="0" w:color="auto"/>
        <w:right w:val="none" w:sz="0" w:space="0" w:color="auto"/>
      </w:divBdr>
      <w:divsChild>
        <w:div w:id="454447391">
          <w:marLeft w:val="0"/>
          <w:marRight w:val="0"/>
          <w:marTop w:val="0"/>
          <w:marBottom w:val="0"/>
          <w:divBdr>
            <w:top w:val="none" w:sz="0" w:space="0" w:color="auto"/>
            <w:left w:val="none" w:sz="0" w:space="0" w:color="auto"/>
            <w:bottom w:val="none" w:sz="0" w:space="0" w:color="auto"/>
            <w:right w:val="none" w:sz="0" w:space="0" w:color="auto"/>
          </w:divBdr>
        </w:div>
      </w:divsChild>
    </w:div>
    <w:div w:id="922378853">
      <w:bodyDiv w:val="1"/>
      <w:marLeft w:val="0"/>
      <w:marRight w:val="0"/>
      <w:marTop w:val="0"/>
      <w:marBottom w:val="0"/>
      <w:divBdr>
        <w:top w:val="none" w:sz="0" w:space="0" w:color="auto"/>
        <w:left w:val="none" w:sz="0" w:space="0" w:color="auto"/>
        <w:bottom w:val="none" w:sz="0" w:space="0" w:color="auto"/>
        <w:right w:val="none" w:sz="0" w:space="0" w:color="auto"/>
      </w:divBdr>
      <w:divsChild>
        <w:div w:id="1392189093">
          <w:marLeft w:val="0"/>
          <w:marRight w:val="0"/>
          <w:marTop w:val="0"/>
          <w:marBottom w:val="0"/>
          <w:divBdr>
            <w:top w:val="none" w:sz="0" w:space="0" w:color="auto"/>
            <w:left w:val="none" w:sz="0" w:space="0" w:color="auto"/>
            <w:bottom w:val="none" w:sz="0" w:space="0" w:color="auto"/>
            <w:right w:val="none" w:sz="0" w:space="0" w:color="auto"/>
          </w:divBdr>
          <w:divsChild>
            <w:div w:id="4054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2641">
      <w:bodyDiv w:val="1"/>
      <w:marLeft w:val="0"/>
      <w:marRight w:val="0"/>
      <w:marTop w:val="0"/>
      <w:marBottom w:val="0"/>
      <w:divBdr>
        <w:top w:val="none" w:sz="0" w:space="0" w:color="auto"/>
        <w:left w:val="none" w:sz="0" w:space="0" w:color="auto"/>
        <w:bottom w:val="none" w:sz="0" w:space="0" w:color="auto"/>
        <w:right w:val="none" w:sz="0" w:space="0" w:color="auto"/>
      </w:divBdr>
      <w:divsChild>
        <w:div w:id="721372189">
          <w:marLeft w:val="0"/>
          <w:marRight w:val="0"/>
          <w:marTop w:val="0"/>
          <w:marBottom w:val="0"/>
          <w:divBdr>
            <w:top w:val="none" w:sz="0" w:space="0" w:color="auto"/>
            <w:left w:val="none" w:sz="0" w:space="0" w:color="auto"/>
            <w:bottom w:val="none" w:sz="0" w:space="0" w:color="auto"/>
            <w:right w:val="none" w:sz="0" w:space="0" w:color="auto"/>
          </w:divBdr>
          <w:divsChild>
            <w:div w:id="21250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6932">
      <w:bodyDiv w:val="1"/>
      <w:marLeft w:val="0"/>
      <w:marRight w:val="0"/>
      <w:marTop w:val="0"/>
      <w:marBottom w:val="0"/>
      <w:divBdr>
        <w:top w:val="none" w:sz="0" w:space="0" w:color="auto"/>
        <w:left w:val="none" w:sz="0" w:space="0" w:color="auto"/>
        <w:bottom w:val="none" w:sz="0" w:space="0" w:color="auto"/>
        <w:right w:val="none" w:sz="0" w:space="0" w:color="auto"/>
      </w:divBdr>
    </w:div>
    <w:div w:id="1207335828">
      <w:bodyDiv w:val="1"/>
      <w:marLeft w:val="0"/>
      <w:marRight w:val="0"/>
      <w:marTop w:val="0"/>
      <w:marBottom w:val="0"/>
      <w:divBdr>
        <w:top w:val="none" w:sz="0" w:space="0" w:color="auto"/>
        <w:left w:val="none" w:sz="0" w:space="0" w:color="auto"/>
        <w:bottom w:val="none" w:sz="0" w:space="0" w:color="auto"/>
        <w:right w:val="none" w:sz="0" w:space="0" w:color="auto"/>
      </w:divBdr>
      <w:divsChild>
        <w:div w:id="1375429390">
          <w:marLeft w:val="0"/>
          <w:marRight w:val="0"/>
          <w:marTop w:val="0"/>
          <w:marBottom w:val="0"/>
          <w:divBdr>
            <w:top w:val="none" w:sz="0" w:space="0" w:color="auto"/>
            <w:left w:val="none" w:sz="0" w:space="0" w:color="auto"/>
            <w:bottom w:val="none" w:sz="0" w:space="0" w:color="auto"/>
            <w:right w:val="none" w:sz="0" w:space="0" w:color="auto"/>
          </w:divBdr>
          <w:divsChild>
            <w:div w:id="6655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6389">
      <w:bodyDiv w:val="1"/>
      <w:marLeft w:val="0"/>
      <w:marRight w:val="0"/>
      <w:marTop w:val="0"/>
      <w:marBottom w:val="0"/>
      <w:divBdr>
        <w:top w:val="none" w:sz="0" w:space="0" w:color="auto"/>
        <w:left w:val="none" w:sz="0" w:space="0" w:color="auto"/>
        <w:bottom w:val="none" w:sz="0" w:space="0" w:color="auto"/>
        <w:right w:val="none" w:sz="0" w:space="0" w:color="auto"/>
      </w:divBdr>
      <w:divsChild>
        <w:div w:id="1169103733">
          <w:marLeft w:val="0"/>
          <w:marRight w:val="0"/>
          <w:marTop w:val="0"/>
          <w:marBottom w:val="0"/>
          <w:divBdr>
            <w:top w:val="none" w:sz="0" w:space="0" w:color="auto"/>
            <w:left w:val="none" w:sz="0" w:space="0" w:color="auto"/>
            <w:bottom w:val="none" w:sz="0" w:space="0" w:color="auto"/>
            <w:right w:val="none" w:sz="0" w:space="0" w:color="auto"/>
          </w:divBdr>
        </w:div>
        <w:div w:id="1539931260">
          <w:marLeft w:val="0"/>
          <w:marRight w:val="0"/>
          <w:marTop w:val="0"/>
          <w:marBottom w:val="0"/>
          <w:divBdr>
            <w:top w:val="none" w:sz="0" w:space="0" w:color="auto"/>
            <w:left w:val="none" w:sz="0" w:space="0" w:color="auto"/>
            <w:bottom w:val="none" w:sz="0" w:space="0" w:color="auto"/>
            <w:right w:val="none" w:sz="0" w:space="0" w:color="auto"/>
          </w:divBdr>
        </w:div>
      </w:divsChild>
    </w:div>
    <w:div w:id="1266229911">
      <w:bodyDiv w:val="1"/>
      <w:marLeft w:val="0"/>
      <w:marRight w:val="0"/>
      <w:marTop w:val="0"/>
      <w:marBottom w:val="0"/>
      <w:divBdr>
        <w:top w:val="none" w:sz="0" w:space="0" w:color="auto"/>
        <w:left w:val="none" w:sz="0" w:space="0" w:color="auto"/>
        <w:bottom w:val="none" w:sz="0" w:space="0" w:color="auto"/>
        <w:right w:val="none" w:sz="0" w:space="0" w:color="auto"/>
      </w:divBdr>
      <w:divsChild>
        <w:div w:id="984436543">
          <w:marLeft w:val="0"/>
          <w:marRight w:val="0"/>
          <w:marTop w:val="0"/>
          <w:marBottom w:val="0"/>
          <w:divBdr>
            <w:top w:val="none" w:sz="0" w:space="0" w:color="auto"/>
            <w:left w:val="none" w:sz="0" w:space="0" w:color="auto"/>
            <w:bottom w:val="none" w:sz="0" w:space="0" w:color="auto"/>
            <w:right w:val="none" w:sz="0" w:space="0" w:color="auto"/>
          </w:divBdr>
        </w:div>
      </w:divsChild>
    </w:div>
    <w:div w:id="1273316848">
      <w:bodyDiv w:val="1"/>
      <w:marLeft w:val="0"/>
      <w:marRight w:val="0"/>
      <w:marTop w:val="0"/>
      <w:marBottom w:val="0"/>
      <w:divBdr>
        <w:top w:val="none" w:sz="0" w:space="0" w:color="auto"/>
        <w:left w:val="none" w:sz="0" w:space="0" w:color="auto"/>
        <w:bottom w:val="none" w:sz="0" w:space="0" w:color="auto"/>
        <w:right w:val="none" w:sz="0" w:space="0" w:color="auto"/>
      </w:divBdr>
    </w:div>
    <w:div w:id="1465611210">
      <w:bodyDiv w:val="1"/>
      <w:marLeft w:val="0"/>
      <w:marRight w:val="0"/>
      <w:marTop w:val="0"/>
      <w:marBottom w:val="0"/>
      <w:divBdr>
        <w:top w:val="none" w:sz="0" w:space="0" w:color="auto"/>
        <w:left w:val="none" w:sz="0" w:space="0" w:color="auto"/>
        <w:bottom w:val="none" w:sz="0" w:space="0" w:color="auto"/>
        <w:right w:val="none" w:sz="0" w:space="0" w:color="auto"/>
      </w:divBdr>
    </w:div>
    <w:div w:id="1488473143">
      <w:bodyDiv w:val="1"/>
      <w:marLeft w:val="0"/>
      <w:marRight w:val="0"/>
      <w:marTop w:val="0"/>
      <w:marBottom w:val="0"/>
      <w:divBdr>
        <w:top w:val="none" w:sz="0" w:space="0" w:color="auto"/>
        <w:left w:val="none" w:sz="0" w:space="0" w:color="auto"/>
        <w:bottom w:val="none" w:sz="0" w:space="0" w:color="auto"/>
        <w:right w:val="none" w:sz="0" w:space="0" w:color="auto"/>
      </w:divBdr>
    </w:div>
    <w:div w:id="1505708471">
      <w:bodyDiv w:val="1"/>
      <w:marLeft w:val="0"/>
      <w:marRight w:val="0"/>
      <w:marTop w:val="0"/>
      <w:marBottom w:val="0"/>
      <w:divBdr>
        <w:top w:val="none" w:sz="0" w:space="0" w:color="auto"/>
        <w:left w:val="none" w:sz="0" w:space="0" w:color="auto"/>
        <w:bottom w:val="none" w:sz="0" w:space="0" w:color="auto"/>
        <w:right w:val="none" w:sz="0" w:space="0" w:color="auto"/>
      </w:divBdr>
    </w:div>
    <w:div w:id="1525288725">
      <w:bodyDiv w:val="1"/>
      <w:marLeft w:val="0"/>
      <w:marRight w:val="0"/>
      <w:marTop w:val="0"/>
      <w:marBottom w:val="0"/>
      <w:divBdr>
        <w:top w:val="none" w:sz="0" w:space="0" w:color="auto"/>
        <w:left w:val="none" w:sz="0" w:space="0" w:color="auto"/>
        <w:bottom w:val="none" w:sz="0" w:space="0" w:color="auto"/>
        <w:right w:val="none" w:sz="0" w:space="0" w:color="auto"/>
      </w:divBdr>
    </w:div>
    <w:div w:id="1535923406">
      <w:bodyDiv w:val="1"/>
      <w:marLeft w:val="0"/>
      <w:marRight w:val="0"/>
      <w:marTop w:val="0"/>
      <w:marBottom w:val="0"/>
      <w:divBdr>
        <w:top w:val="none" w:sz="0" w:space="0" w:color="auto"/>
        <w:left w:val="none" w:sz="0" w:space="0" w:color="auto"/>
        <w:bottom w:val="none" w:sz="0" w:space="0" w:color="auto"/>
        <w:right w:val="none" w:sz="0" w:space="0" w:color="auto"/>
      </w:divBdr>
      <w:divsChild>
        <w:div w:id="1002856447">
          <w:marLeft w:val="0"/>
          <w:marRight w:val="0"/>
          <w:marTop w:val="0"/>
          <w:marBottom w:val="0"/>
          <w:divBdr>
            <w:top w:val="none" w:sz="0" w:space="0" w:color="auto"/>
            <w:left w:val="none" w:sz="0" w:space="0" w:color="auto"/>
            <w:bottom w:val="none" w:sz="0" w:space="0" w:color="auto"/>
            <w:right w:val="none" w:sz="0" w:space="0" w:color="auto"/>
          </w:divBdr>
          <w:divsChild>
            <w:div w:id="9303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8377">
      <w:bodyDiv w:val="1"/>
      <w:marLeft w:val="0"/>
      <w:marRight w:val="0"/>
      <w:marTop w:val="0"/>
      <w:marBottom w:val="0"/>
      <w:divBdr>
        <w:top w:val="none" w:sz="0" w:space="0" w:color="auto"/>
        <w:left w:val="none" w:sz="0" w:space="0" w:color="auto"/>
        <w:bottom w:val="none" w:sz="0" w:space="0" w:color="auto"/>
        <w:right w:val="none" w:sz="0" w:space="0" w:color="auto"/>
      </w:divBdr>
      <w:divsChild>
        <w:div w:id="201213102">
          <w:marLeft w:val="0"/>
          <w:marRight w:val="0"/>
          <w:marTop w:val="0"/>
          <w:marBottom w:val="0"/>
          <w:divBdr>
            <w:top w:val="none" w:sz="0" w:space="0" w:color="auto"/>
            <w:left w:val="none" w:sz="0" w:space="0" w:color="auto"/>
            <w:bottom w:val="single" w:sz="8" w:space="1" w:color="auto"/>
            <w:right w:val="none" w:sz="0" w:space="0" w:color="auto"/>
          </w:divBdr>
        </w:div>
      </w:divsChild>
    </w:div>
    <w:div w:id="1666131742">
      <w:bodyDiv w:val="1"/>
      <w:marLeft w:val="0"/>
      <w:marRight w:val="0"/>
      <w:marTop w:val="0"/>
      <w:marBottom w:val="0"/>
      <w:divBdr>
        <w:top w:val="none" w:sz="0" w:space="0" w:color="auto"/>
        <w:left w:val="none" w:sz="0" w:space="0" w:color="auto"/>
        <w:bottom w:val="none" w:sz="0" w:space="0" w:color="auto"/>
        <w:right w:val="none" w:sz="0" w:space="0" w:color="auto"/>
      </w:divBdr>
    </w:div>
    <w:div w:id="1819496287">
      <w:bodyDiv w:val="1"/>
      <w:marLeft w:val="0"/>
      <w:marRight w:val="0"/>
      <w:marTop w:val="0"/>
      <w:marBottom w:val="0"/>
      <w:divBdr>
        <w:top w:val="none" w:sz="0" w:space="0" w:color="auto"/>
        <w:left w:val="none" w:sz="0" w:space="0" w:color="auto"/>
        <w:bottom w:val="none" w:sz="0" w:space="0" w:color="auto"/>
        <w:right w:val="none" w:sz="0" w:space="0" w:color="auto"/>
      </w:divBdr>
    </w:div>
    <w:div w:id="1879010395">
      <w:bodyDiv w:val="1"/>
      <w:marLeft w:val="0"/>
      <w:marRight w:val="0"/>
      <w:marTop w:val="0"/>
      <w:marBottom w:val="0"/>
      <w:divBdr>
        <w:top w:val="none" w:sz="0" w:space="0" w:color="auto"/>
        <w:left w:val="none" w:sz="0" w:space="0" w:color="auto"/>
        <w:bottom w:val="none" w:sz="0" w:space="0" w:color="auto"/>
        <w:right w:val="none" w:sz="0" w:space="0" w:color="auto"/>
      </w:divBdr>
      <w:divsChild>
        <w:div w:id="357389878">
          <w:marLeft w:val="0"/>
          <w:marRight w:val="0"/>
          <w:marTop w:val="0"/>
          <w:marBottom w:val="0"/>
          <w:divBdr>
            <w:top w:val="none" w:sz="0" w:space="0" w:color="auto"/>
            <w:left w:val="none" w:sz="0" w:space="0" w:color="auto"/>
            <w:bottom w:val="none" w:sz="0" w:space="0" w:color="auto"/>
            <w:right w:val="none" w:sz="0" w:space="0" w:color="auto"/>
          </w:divBdr>
        </w:div>
      </w:divsChild>
    </w:div>
    <w:div w:id="2011983354">
      <w:bodyDiv w:val="1"/>
      <w:marLeft w:val="0"/>
      <w:marRight w:val="0"/>
      <w:marTop w:val="0"/>
      <w:marBottom w:val="0"/>
      <w:divBdr>
        <w:top w:val="none" w:sz="0" w:space="0" w:color="auto"/>
        <w:left w:val="none" w:sz="0" w:space="0" w:color="auto"/>
        <w:bottom w:val="none" w:sz="0" w:space="0" w:color="auto"/>
        <w:right w:val="none" w:sz="0" w:space="0" w:color="auto"/>
      </w:divBdr>
    </w:div>
    <w:div w:id="2070111238">
      <w:bodyDiv w:val="1"/>
      <w:marLeft w:val="0"/>
      <w:marRight w:val="0"/>
      <w:marTop w:val="0"/>
      <w:marBottom w:val="0"/>
      <w:divBdr>
        <w:top w:val="none" w:sz="0" w:space="0" w:color="auto"/>
        <w:left w:val="none" w:sz="0" w:space="0" w:color="auto"/>
        <w:bottom w:val="none" w:sz="0" w:space="0" w:color="auto"/>
        <w:right w:val="none" w:sz="0" w:space="0" w:color="auto"/>
      </w:divBdr>
    </w:div>
    <w:div w:id="2124180896">
      <w:bodyDiv w:val="1"/>
      <w:marLeft w:val="0"/>
      <w:marRight w:val="0"/>
      <w:marTop w:val="0"/>
      <w:marBottom w:val="0"/>
      <w:divBdr>
        <w:top w:val="none" w:sz="0" w:space="0" w:color="auto"/>
        <w:left w:val="none" w:sz="0" w:space="0" w:color="auto"/>
        <w:bottom w:val="none" w:sz="0" w:space="0" w:color="auto"/>
        <w:right w:val="none" w:sz="0" w:space="0" w:color="auto"/>
      </w:divBdr>
      <w:divsChild>
        <w:div w:id="1395083312">
          <w:marLeft w:val="0"/>
          <w:marRight w:val="0"/>
          <w:marTop w:val="0"/>
          <w:marBottom w:val="0"/>
          <w:divBdr>
            <w:top w:val="none" w:sz="0" w:space="0" w:color="auto"/>
            <w:left w:val="none" w:sz="0" w:space="0" w:color="auto"/>
            <w:bottom w:val="none" w:sz="0" w:space="0" w:color="auto"/>
            <w:right w:val="none" w:sz="0" w:space="0" w:color="auto"/>
          </w:divBdr>
          <w:divsChild>
            <w:div w:id="7980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tner.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agetik.it"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ess@tagetik.com" TargetMode="External"/><Relationship Id="rId14" Type="http://schemas.openxmlformats.org/officeDocument/2006/relationships/hyperlink" Target="http://www.tagetik.it/downloads/research-report/gartner-mq-cp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56F81-628A-4C60-B305-4014A393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928</Words>
  <Characters>5965</Characters>
  <Application>Microsoft Office Word</Application>
  <DocSecurity>0</DocSecurity>
  <Lines>49</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6880</CharactersWithSpaces>
  <SharedDoc>false</SharedDoc>
  <HLinks>
    <vt:vector size="6" baseType="variant">
      <vt:variant>
        <vt:i4>6357095</vt:i4>
      </vt:variant>
      <vt:variant>
        <vt:i4>0</vt:i4>
      </vt:variant>
      <vt:variant>
        <vt:i4>0</vt:i4>
      </vt:variant>
      <vt:variant>
        <vt:i4>5</vt:i4>
      </vt:variant>
      <vt:variant>
        <vt:lpwstr>http://www.tagetik.it/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cbonanno</dc:creator>
  <cp:keywords/>
  <cp:lastModifiedBy>lucap</cp:lastModifiedBy>
  <cp:revision>8</cp:revision>
  <cp:lastPrinted>2010-08-25T10:50:00Z</cp:lastPrinted>
  <dcterms:created xsi:type="dcterms:W3CDTF">2011-03-11T09:17:00Z</dcterms:created>
  <dcterms:modified xsi:type="dcterms:W3CDTF">2011-03-14T09:51:00Z</dcterms:modified>
</cp:coreProperties>
</file>