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EC" w:rsidRDefault="005726EC" w:rsidP="005726EC">
      <w:bookmarkStart w:id="0" w:name="_GoBack"/>
      <w:bookmarkEnd w:id="0"/>
    </w:p>
    <w:tbl>
      <w:tblPr>
        <w:tblpPr w:leftFromText="126" w:rightFromText="126" w:vertAnchor="text"/>
        <w:tblW w:w="9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0"/>
      </w:tblGrid>
      <w:tr w:rsidR="005726EC" w:rsidTr="005726EC">
        <w:trPr>
          <w:trHeight w:val="2339"/>
        </w:trPr>
        <w:tc>
          <w:tcPr>
            <w:tcW w:w="985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26EC" w:rsidRDefault="005726EC">
            <w:pPr>
              <w:ind w:left="-180" w:right="-184"/>
            </w:pPr>
            <w:r>
              <w:rPr>
                <w:noProof/>
              </w:rPr>
              <w:drawing>
                <wp:inline distT="0" distB="0" distL="0" distR="0">
                  <wp:extent cx="6284595" cy="1344295"/>
                  <wp:effectExtent l="0" t="0" r="1905" b="8255"/>
                  <wp:docPr id="1" name="Immagine 1" descr="cid:image001.jpg@01D097DE.C4D56E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id:image001.jpg@01D097DE.C4D56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4595" cy="134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6EC" w:rsidTr="005726EC">
        <w:trPr>
          <w:trHeight w:val="3826"/>
        </w:trPr>
        <w:tc>
          <w:tcPr>
            <w:tcW w:w="98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26EC" w:rsidRDefault="005726EC">
            <w:pPr>
              <w:ind w:left="539" w:right="607"/>
              <w:jc w:val="center"/>
            </w:pPr>
            <w:r>
              <w:rPr>
                <w:b/>
                <w:bCs/>
                <w:color w:val="000080"/>
              </w:rPr>
              <w:t> </w:t>
            </w:r>
          </w:p>
          <w:p w:rsidR="005726EC" w:rsidRDefault="005726EC">
            <w:pPr>
              <w:ind w:right="607"/>
              <w:jc w:val="center"/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  <w:p w:rsidR="005726EC" w:rsidRDefault="005726EC">
            <w:pPr>
              <w:ind w:left="539" w:right="607"/>
              <w:jc w:val="center"/>
            </w:pPr>
            <w:r>
              <w:rPr>
                <w:b/>
                <w:bCs/>
                <w:color w:val="0000FF"/>
              </w:rPr>
              <w:t>CONVOCAZIONE ASSEMBLEA</w:t>
            </w:r>
          </w:p>
          <w:p w:rsidR="005726EC" w:rsidRDefault="005726EC">
            <w:pPr>
              <w:ind w:left="539" w:right="607"/>
              <w:jc w:val="both"/>
            </w:pPr>
            <w:r>
              <w:rPr>
                <w:b/>
                <w:bCs/>
                <w:color w:val="0000FF"/>
              </w:rPr>
              <w:t> </w:t>
            </w:r>
          </w:p>
          <w:p w:rsidR="005726EC" w:rsidRDefault="005726EC">
            <w:pPr>
              <w:ind w:left="360" w:right="606"/>
              <w:jc w:val="both"/>
            </w:pPr>
            <w:r>
              <w:rPr>
                <w:b/>
                <w:bCs/>
                <w:color w:val="0000FF"/>
              </w:rPr>
              <w:t> </w:t>
            </w:r>
          </w:p>
          <w:p w:rsidR="005726EC" w:rsidRDefault="005726EC">
            <w:pPr>
              <w:spacing w:after="120"/>
              <w:ind w:left="540" w:right="606"/>
              <w:jc w:val="both"/>
            </w:pPr>
            <w:r>
              <w:rPr>
                <w:b/>
                <w:bCs/>
              </w:rPr>
              <w:t xml:space="preserve">L’Assemblea Ordinaria dei Soci </w:t>
            </w:r>
            <w:r>
              <w:t xml:space="preserve">del </w:t>
            </w:r>
            <w:r>
              <w:rPr>
                <w:b/>
                <w:bCs/>
              </w:rPr>
              <w:t xml:space="preserve">CDAF - Club Dirigenti Amministrativi e Finanziari </w:t>
            </w:r>
            <w:r>
              <w:t>è convocata per</w:t>
            </w:r>
          </w:p>
          <w:p w:rsidR="005726EC" w:rsidRDefault="005726EC">
            <w:pPr>
              <w:pStyle w:val="Titolo2"/>
              <w:ind w:left="539" w:right="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Martedì 29 giugno 2021</w:t>
            </w:r>
          </w:p>
          <w:p w:rsidR="005726EC" w:rsidRDefault="005726EC">
            <w:pPr>
              <w:spacing w:after="120"/>
              <w:ind w:left="540" w:right="606"/>
              <w:jc w:val="both"/>
            </w:pPr>
            <w:r>
              <w:t xml:space="preserve">alle ore 12,00 in prima convocazione e, ove occorra, </w:t>
            </w:r>
            <w:r>
              <w:rPr>
                <w:b/>
                <w:bCs/>
                <w:u w:val="single"/>
              </w:rPr>
              <w:t>alle ore 18,00 in seconda convocazione</w:t>
            </w:r>
            <w:r>
              <w:t>,</w:t>
            </w:r>
            <w:r>
              <w:rPr>
                <w:b/>
                <w:bCs/>
              </w:rPr>
              <w:t xml:space="preserve"> </w:t>
            </w:r>
            <w:r>
              <w:t>in via telematica tramite ZOOM (il link verrà inviato in una seconda comunicazione)</w:t>
            </w:r>
          </w:p>
          <w:p w:rsidR="005726EC" w:rsidRDefault="005726EC">
            <w:pPr>
              <w:spacing w:after="120"/>
              <w:ind w:left="540" w:right="606"/>
              <w:jc w:val="center"/>
            </w:pPr>
            <w:r>
              <w:rPr>
                <w:b/>
                <w:bCs/>
              </w:rPr>
              <w:t>ORDINE DEL GIORNO</w:t>
            </w:r>
          </w:p>
          <w:p w:rsidR="005726EC" w:rsidRDefault="005726EC">
            <w:pPr>
              <w:spacing w:after="120"/>
              <w:ind w:left="540" w:right="606"/>
              <w:jc w:val="center"/>
            </w:pPr>
            <w:r>
              <w:rPr>
                <w:b/>
                <w:bCs/>
              </w:rPr>
              <w:t> </w:t>
            </w:r>
          </w:p>
          <w:p w:rsidR="005726EC" w:rsidRDefault="005726EC">
            <w:pPr>
              <w:pStyle w:val="Paragrafoelenco"/>
              <w:ind w:left="900" w:right="606" w:hanging="360"/>
              <w:jc w:val="both"/>
            </w:pPr>
            <w:r>
              <w:t>1)</w:t>
            </w:r>
            <w:r>
              <w:rPr>
                <w:sz w:val="14"/>
                <w:szCs w:val="14"/>
              </w:rPr>
              <w:t xml:space="preserve">      </w:t>
            </w:r>
            <w:r>
              <w:t>Relazione del Presidente.</w:t>
            </w:r>
          </w:p>
          <w:p w:rsidR="005726EC" w:rsidRDefault="005726EC">
            <w:pPr>
              <w:pStyle w:val="Paragrafoelenco"/>
              <w:ind w:left="900" w:right="606" w:hanging="360"/>
              <w:jc w:val="both"/>
            </w:pPr>
            <w:r>
              <w:t>2)</w:t>
            </w:r>
            <w:r>
              <w:rPr>
                <w:sz w:val="14"/>
                <w:szCs w:val="14"/>
              </w:rPr>
              <w:t xml:space="preserve">      </w:t>
            </w:r>
            <w:r>
              <w:t>Bilancio al 31 dicembre 2020.</w:t>
            </w:r>
          </w:p>
          <w:p w:rsidR="005726EC" w:rsidRDefault="005726EC">
            <w:pPr>
              <w:pStyle w:val="Paragrafoelenco"/>
              <w:ind w:left="900" w:right="606" w:hanging="360"/>
              <w:jc w:val="both"/>
            </w:pPr>
            <w:r>
              <w:t>3)    Relazione del Collegio dei Revisori Legali.</w:t>
            </w:r>
          </w:p>
          <w:p w:rsidR="005726EC" w:rsidRDefault="005726EC">
            <w:pPr>
              <w:pStyle w:val="Paragrafoelenco"/>
              <w:ind w:left="900" w:right="606" w:hanging="360"/>
              <w:jc w:val="both"/>
            </w:pPr>
            <w:r>
              <w:t>4)    Bilancio di previsione esercizio 2021.</w:t>
            </w:r>
          </w:p>
          <w:p w:rsidR="005726EC" w:rsidRDefault="005726EC">
            <w:pPr>
              <w:ind w:right="606"/>
              <w:jc w:val="both"/>
            </w:pPr>
            <w:r>
              <w:t> </w:t>
            </w:r>
          </w:p>
          <w:p w:rsidR="005726EC" w:rsidRDefault="005726EC">
            <w:pPr>
              <w:pStyle w:val="Testodelblocco"/>
              <w:spacing w:after="120"/>
              <w:ind w:left="539" w:right="606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 documentazione relativa agli argomenti all’Ordine del Giorno è a disposizione dei Soci, con facoltà di ottenerne copia, presso la Segreteria del Club.</w:t>
            </w:r>
          </w:p>
          <w:p w:rsidR="005726EC" w:rsidRDefault="005726EC">
            <w:pPr>
              <w:spacing w:after="120"/>
              <w:ind w:left="540" w:right="606"/>
              <w:jc w:val="both"/>
            </w:pPr>
            <w:r>
              <w:t>Coloro che sono impossibilitati a intervenire possono rilasciare delega utilizzando il testo riportato in allegato. Ogni Socio può portare al massimo cinque deleghe; la delega potrà essere trasmessa alla Segreteria del Club anche via mail o fax.</w:t>
            </w:r>
          </w:p>
          <w:p w:rsidR="005726EC" w:rsidRDefault="005726EC">
            <w:pPr>
              <w:spacing w:after="120"/>
              <w:ind w:left="540" w:right="606"/>
              <w:jc w:val="both"/>
            </w:pPr>
            <w:r>
              <w:t>Ai sensi dell’art. 6 dello Statuto, hanno diritto di voto i Soci Onorari e, se in regola con il pagamento della quota annuale, i Soci Fondatori, Ordinari e Straordinari, nonché i delegati dei Soci Giovani, dei Soci Sostenitori e il delegato dei Soci Affiliati.</w:t>
            </w:r>
          </w:p>
          <w:p w:rsidR="005726EC" w:rsidRDefault="005726EC">
            <w:pPr>
              <w:spacing w:after="120"/>
              <w:ind w:left="540" w:right="606"/>
              <w:jc w:val="center"/>
            </w:pPr>
            <w:r>
              <w:t>* * *</w:t>
            </w:r>
          </w:p>
          <w:p w:rsidR="005726EC" w:rsidRDefault="005726EC">
            <w:pPr>
              <w:spacing w:after="120"/>
              <w:ind w:left="540" w:right="606"/>
              <w:jc w:val="both"/>
            </w:pPr>
            <w:r>
              <w:t>Come anticipato vi confermiamo che alle ore 20,00 avremo la consueta cena d’estate presso</w:t>
            </w:r>
          </w:p>
          <w:p w:rsidR="005726EC" w:rsidRDefault="005726EC">
            <w:pPr>
              <w:spacing w:after="120"/>
              <w:ind w:left="540" w:right="606"/>
              <w:jc w:val="center"/>
            </w:pPr>
            <w:r>
              <w:rPr>
                <w:rFonts w:ascii="Bookman Old Style" w:hAnsi="Bookman Old Style"/>
                <w:b/>
                <w:bCs/>
                <w:i/>
                <w:iCs/>
                <w:color w:val="002060"/>
              </w:rPr>
              <w:t>Centro Congressi Unione Industriale di Torino</w:t>
            </w:r>
          </w:p>
          <w:p w:rsidR="005726EC" w:rsidRDefault="005726EC">
            <w:pPr>
              <w:spacing w:after="120"/>
              <w:ind w:left="540" w:right="606"/>
              <w:jc w:val="center"/>
            </w:pPr>
            <w:r>
              <w:rPr>
                <w:rFonts w:ascii="Bookman Old Style" w:hAnsi="Bookman Old Style"/>
                <w:b/>
                <w:bCs/>
                <w:i/>
                <w:iCs/>
                <w:color w:val="002060"/>
              </w:rPr>
              <w:t>Via Vela 17 - Torino</w:t>
            </w:r>
          </w:p>
          <w:p w:rsidR="005726EC" w:rsidRDefault="005726EC">
            <w:pPr>
              <w:spacing w:after="120"/>
              <w:ind w:right="60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726EC" w:rsidRDefault="005726EC">
            <w:pPr>
              <w:spacing w:after="120"/>
              <w:ind w:left="540" w:right="606"/>
              <w:jc w:val="both"/>
            </w:pPr>
            <w:r>
              <w:t>Confidando in una partecipazione particolarmente numerosa, porgo i migliori saluti.</w:t>
            </w:r>
          </w:p>
          <w:p w:rsidR="005726EC" w:rsidRDefault="005726EC">
            <w:pPr>
              <w:ind w:left="540" w:right="606"/>
              <w:jc w:val="both"/>
            </w:pPr>
            <w:r>
              <w:t> </w:t>
            </w:r>
          </w:p>
          <w:p w:rsidR="005726EC" w:rsidRDefault="005726EC">
            <w:pPr>
              <w:ind w:left="540" w:right="606"/>
              <w:jc w:val="both"/>
            </w:pPr>
            <w:r>
              <w:rPr>
                <w:color w:val="000080"/>
              </w:rPr>
              <w:t> </w:t>
            </w:r>
          </w:p>
          <w:p w:rsidR="005726EC" w:rsidRDefault="005726EC">
            <w:pPr>
              <w:ind w:right="606"/>
              <w:jc w:val="both"/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  <w:p w:rsidR="005726EC" w:rsidRDefault="005726EC">
            <w:pPr>
              <w:ind w:left="540" w:right="606"/>
              <w:jc w:val="both"/>
            </w:pPr>
            <w:r>
              <w:lastRenderedPageBreak/>
              <w:t>Torino, 21 giugno 2021</w:t>
            </w:r>
          </w:p>
          <w:p w:rsidR="005726EC" w:rsidRDefault="005726EC">
            <w:pPr>
              <w:ind w:left="540" w:right="606"/>
              <w:jc w:val="both"/>
            </w:pPr>
            <w:r>
              <w:t>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color w:val="000080"/>
              </w:rPr>
              <w:t xml:space="preserve"> </w:t>
            </w:r>
            <w:r>
              <w:t>  </w:t>
            </w:r>
            <w:r>
              <w:rPr>
                <w:color w:val="000080"/>
              </w:rPr>
              <w:t xml:space="preserve"> </w:t>
            </w:r>
            <w:r>
              <w:t xml:space="preserve"> Il Presidente </w:t>
            </w:r>
          </w:p>
          <w:p w:rsidR="005726EC" w:rsidRDefault="005726EC">
            <w:pPr>
              <w:ind w:left="6660" w:right="606"/>
              <w:jc w:val="both"/>
            </w:pPr>
            <w:r>
              <w:rPr>
                <w:color w:val="000080"/>
              </w:rPr>
              <w:t>  </w:t>
            </w:r>
            <w:r>
              <w:t xml:space="preserve">   Giorgio </w:t>
            </w:r>
            <w:proofErr w:type="spellStart"/>
            <w:r>
              <w:t>Giodda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726EC" w:rsidRDefault="005726EC">
            <w:pPr>
              <w:autoSpaceDE w:val="0"/>
              <w:autoSpaceDN w:val="0"/>
              <w:ind w:left="6660" w:right="606"/>
              <w:jc w:val="both"/>
            </w:pPr>
            <w:r>
              <w:t> </w:t>
            </w:r>
          </w:p>
          <w:p w:rsidR="005726EC" w:rsidRDefault="005726EC">
            <w:pPr>
              <w:autoSpaceDE w:val="0"/>
              <w:autoSpaceDN w:val="0"/>
              <w:ind w:left="540" w:right="606"/>
            </w:pPr>
            <w:r>
              <w:rPr>
                <w:rFonts w:ascii="Arial" w:hAnsi="Arial" w:cs="Arial"/>
                <w:i/>
                <w:iCs/>
                <w:color w:val="000080"/>
                <w:sz w:val="20"/>
                <w:szCs w:val="20"/>
              </w:rPr>
              <w:t> </w:t>
            </w:r>
          </w:p>
          <w:p w:rsidR="005726EC" w:rsidRDefault="005726EC">
            <w:pPr>
              <w:autoSpaceDE w:val="0"/>
              <w:autoSpaceDN w:val="0"/>
              <w:ind w:right="606"/>
            </w:pPr>
            <w:r>
              <w:rPr>
                <w:rFonts w:ascii="Arial" w:hAnsi="Arial" w:cs="Arial"/>
                <w:i/>
                <w:iCs/>
                <w:color w:val="000080"/>
                <w:sz w:val="20"/>
                <w:szCs w:val="20"/>
              </w:rPr>
              <w:t> </w:t>
            </w:r>
          </w:p>
          <w:p w:rsidR="005726EC" w:rsidRDefault="005726EC">
            <w:pPr>
              <w:autoSpaceDE w:val="0"/>
              <w:autoSpaceDN w:val="0"/>
              <w:ind w:left="540" w:right="606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Allegato delega</w:t>
            </w:r>
          </w:p>
          <w:p w:rsidR="005726EC" w:rsidRDefault="005726EC">
            <w:pPr>
              <w:autoSpaceDE w:val="0"/>
              <w:autoSpaceDN w:val="0"/>
              <w:ind w:left="540" w:right="98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 </w:t>
            </w:r>
          </w:p>
          <w:p w:rsidR="005726EC" w:rsidRDefault="005726EC">
            <w:pPr>
              <w:ind w:right="290"/>
              <w:jc w:val="center"/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 </w:t>
            </w:r>
          </w:p>
          <w:p w:rsidR="005726EC" w:rsidRDefault="005726EC">
            <w:pPr>
              <w:ind w:right="290"/>
              <w:jc w:val="center"/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 </w:t>
            </w:r>
          </w:p>
          <w:p w:rsidR="005726EC" w:rsidRDefault="005726EC">
            <w:pPr>
              <w:ind w:right="290"/>
              <w:jc w:val="center"/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Unione Industriale - Via M. Fanti, 17 - 10128 Torino - Tel. 011.5718.322- Fax 011.544.634</w:t>
            </w:r>
          </w:p>
          <w:p w:rsidR="005726EC" w:rsidRDefault="005726EC">
            <w:pPr>
              <w:ind w:right="290"/>
              <w:jc w:val="center"/>
            </w:pPr>
            <w:hyperlink r:id="rId6" w:history="1">
              <w:r>
                <w:rPr>
                  <w:rStyle w:val="Collegamentoipertestuale"/>
                  <w:sz w:val="16"/>
                  <w:szCs w:val="16"/>
                </w:rPr>
                <w:t>cdaf@ui.torino.it</w:t>
              </w:r>
            </w:hyperlink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– </w:t>
            </w:r>
            <w:hyperlink r:id="rId7" w:history="1">
              <w:r>
                <w:rPr>
                  <w:rStyle w:val="Collegamentoipertestuale"/>
                  <w:sz w:val="16"/>
                  <w:szCs w:val="16"/>
                </w:rPr>
                <w:t>www.cdaf.it</w:t>
              </w:r>
            </w:hyperlink>
          </w:p>
          <w:p w:rsidR="005726EC" w:rsidRDefault="005726EC">
            <w:pPr>
              <w:ind w:left="360"/>
            </w:pPr>
            <w:r>
              <w:t> </w:t>
            </w:r>
          </w:p>
        </w:tc>
      </w:tr>
    </w:tbl>
    <w:p w:rsidR="00D93640" w:rsidRDefault="005726EC"/>
    <w:sectPr w:rsidR="00D936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EC"/>
    <w:rsid w:val="002413D8"/>
    <w:rsid w:val="005726EC"/>
    <w:rsid w:val="00F4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0116"/>
  <w15:chartTrackingRefBased/>
  <w15:docId w15:val="{27E23D50-BB17-4158-8EFB-0AD3C91C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26E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726EC"/>
    <w:pPr>
      <w:keepNext/>
      <w:spacing w:after="240"/>
      <w:ind w:left="513" w:right="458"/>
      <w:jc w:val="center"/>
      <w:outlineLvl w:val="1"/>
    </w:pPr>
    <w:rPr>
      <w:rFonts w:ascii="Arial" w:hAnsi="Arial" w:cs="Arial"/>
      <w:b/>
      <w:bCs/>
      <w:color w:val="0000FF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26EC"/>
    <w:rPr>
      <w:rFonts w:ascii="Arial" w:hAnsi="Arial" w:cs="Arial"/>
      <w:b/>
      <w:bCs/>
      <w:color w:val="0000FF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726EC"/>
    <w:rPr>
      <w:color w:val="0000FF"/>
      <w:u w:val="single"/>
    </w:rPr>
  </w:style>
  <w:style w:type="paragraph" w:styleId="Testodelblocco">
    <w:name w:val="Block Text"/>
    <w:basedOn w:val="Normale"/>
    <w:uiPriority w:val="99"/>
    <w:semiHidden/>
    <w:unhideWhenUsed/>
    <w:rsid w:val="005726EC"/>
    <w:pPr>
      <w:ind w:left="360" w:right="458"/>
      <w:jc w:val="both"/>
    </w:pPr>
    <w:rPr>
      <w:rFonts w:ascii="Arial" w:hAnsi="Arial" w:cs="Arial"/>
      <w:color w:val="0000FF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5726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daf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af@ui.torino.it" TargetMode="External"/><Relationship Id="rId5" Type="http://schemas.openxmlformats.org/officeDocument/2006/relationships/image" Target="cid:image001.jpg@01D097DE.C4D56E4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Ghio Carlotta</dc:creator>
  <cp:keywords/>
  <dc:description/>
  <cp:lastModifiedBy>Ghio Carlotta</cp:lastModifiedBy>
  <cp:revision>1</cp:revision>
  <dcterms:created xsi:type="dcterms:W3CDTF">2021-06-21T13:15:00Z</dcterms:created>
  <dcterms:modified xsi:type="dcterms:W3CDTF">2021-06-21T13:16:00Z</dcterms:modified>
</cp:coreProperties>
</file>